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development professional with over 11 years of experience, specializing in web and mobile applications with a focus on integration APIs and healthcare technology. Proven track record in leading and architecting complex integrations, ensuring compliance with industry standards, and driving innovative solutions that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SQL, Go, C#,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Flask, React, Angular, Vue.js, Node.js,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PostgreSQL, MongoDB, MySQL, Redshift, ETL, Data Warehousing, API Gateways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Zapier, Apache Kafka, AWS Lambda, Azure Logic Apps, Webhook Integrations,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Pharmacy Management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(PMS),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and optimizing transactions in real-time for enhanced operational effectiveness and patient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streamline data flow to and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accurate and efficient reporting of analytics for management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high-performance integration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latency and improving the reliability of system interactions between partners and internal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 for integration processes and workflows that improved knowledge sharing across teams and enabled faster troubleshooting of issues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reviews of integration architectures, staying aligned with industry trends and emerging technologies to propose solutions that align with the company's strategic direction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building scalable integration systems, fostering a culture of innovation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client onboarding by providing technical guidance and support during integration rollouts, ensuring seamless data exchange and optimizing user experiences right from the start.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automated monitoring solutions of existing integrations,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system uptime and performance metrics met business expectations and quick intervention in case of anomalies.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daily stand-ups, and retrospectives while advocating for best practices in integration engineering and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drive digital transformation initiatives by collaborating with product teams to reimagine clinical product workflows, enhancing the platform's capability to adapt to the dynamic healthcare landscape and improve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 architectures that support scalable and secure healthcare data workflows, facilitating effortless cross-communication across various systems used in pharmacy and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maintain knowledge on the latest advancements in pharmacy tech and integration architecture, utilizing insights to propose strategic updates to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promoted the use of industry standards and frameworks to ensure compatibility and interoperability among various integration points and third-party services, enhancing system-wide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guide development teams in creating compliant solutions that meet regulatory requirements while striving for operational efficiency and security in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vulnerability assessments and risk management strategies to ensure all integration points maintained high security standards while fulfilling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large-scale integrations for clients,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in the healthcare sector, ensuring seamless data exchange and improving operational efficiencies in various pharmacy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frontend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client-side applications, collaborating closely with backend developers to create cohesive and responsive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integration processes, enabling real-time communication between multiple healthcare platforms and ensuring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 for internal teams and external partners, showcasing integration workflows, data mapping, and error handling procedures for enhanced user comprehension.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represent technical perspectives in product discussions, advocating for integration solutions that drive continuous improvement in client services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embed critical cybersecurity measures within integration workflows,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and protecting sensitive health information at all times during data transmission.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staff and clients on integration tools and best practices, supporting user adoption and maximizing the value derived from newly integrated systems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and translate them into technical specifications, successfully delivering integration milestones that aligned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base regarding changing regulations and standards in healthcare technology, actively conveying insights to product management and development teams for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visualizations and reporting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better decision-making processes throughout the organization based on actionable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architectural discussions, promoting a culture of quality and continuous improvement while ensuring adherence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compliance teams to ensure all integration solutions adhered to legal standards and best practices applicable to the healthcare industry, mitigating potential risks associated with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