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blockchain technology and smart contracts. Proficient in AI-assisted development, with expertise in Solidity, TypeScript, and JavaScript. Proven capability in building secure, production-grade systems, and delivering innovative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Solidity, Stellar, Rust, EVM, Ethereum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JavaScript,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AI-assisted development, Codex, Cursor, Claude Code, LLM-driven workflows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Foundry, Slither, Truffle, Ganache, MythX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EVM-compatible networks, ensuring efficiency and compliance with industry standards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and secure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and design teams to translate business requirements into innovative on-chain solutions, demonstrating the ability to adapt technical knowledge to contextual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multi-chain deployment infrastructure,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ensure seamless integration and management of blockchain applications across diverse environments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-driven tools for automating code reviews and security analyses, identifying vulnerabilities within blockchain applications to enhance overall system integrity and security practices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change management processes for deployed contracts, ensuring backward compatibility and proper migration strategies while integrating continuous feedback loops from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audits and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formal verification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Slither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reliability and security in blockchain ecosystems with proactive vulnerability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routine development processes, staying at the forefront of industry trends and continually improving efficiency through innovative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projects involving blockchain solutions, demonstrating strong leadership qualities and the ability to mentor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blockchain community to keep abreast of the latest developments in the field, contributing insights and best practices that enhance team knowledge and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sessions, fostering a culture of collaboration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and performance benchmarks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 and ease of understanding for both technical and non-technical stakeholders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systems for performance and scalability,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 design and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meet the evolving needs of the financial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legal and compliance teams to address concerns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KYC/AML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affecting the deployment of smart contracts and tokenized securities in various markets and jurisdictions.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detailed feedback and suggestions for integrating new features based on user experience insights, ensuring that all enhancements align with both business and technological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improving blockchain technology adoption within the organization,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education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training on both foundational concepts and advanced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production-grade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while ensuring robust back-end support and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scalable and efficient systems deployed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and storage solutions critical to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extensively in agile development practices, promoting collaboration through sprint meetings and retrospectives that ensured continuous delivery and improvement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for applications, significantly reducing deployment times while maintaining high standards of code quality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for various features,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comprehensive coverage and minimize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 to gather requirements and develop solutions tailored for financial services applications,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needs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regulatory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Automation of significant parts of the development workflow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development efficiency and environment consistency across developmental,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seamless interaction between front-end applications and back-end services, facilitating enhanced data exchange in a robust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team strategy sessions to assess product roadmaps and identify new technologies that could improve existing applications or lead to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complexities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an inclusive and nurturing work environment that encouraged growth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metrics by identifying bottlenecks in the existing applications and implementing optimized algorithms, showcasing strong analytical and problem-solving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reviews, making contributions towards improving team coding standards, ensuring alignment with the best practices in software development and continuous improvement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