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DevOps Engineer with over 11 years of comprehensive experience in software development, specializing in web and mobile applications. Expertise in AWS, Kubernetes, and Terraform, driving infrastructure improvements and scalable system architecture.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Computing:</w:t>
      </w:r>
      <w:r w:rsidRPr="009C6822">
        <w:rPr>
          <w:rFonts w:ascii="Roboto Light" w:eastAsia="Roboto Light" w:hAnsi="Roboto Light" w:cs="Roboto Light"/>
          <w:sz w:val="20"/>
          <w:szCs w:val="20"/>
        </w:rPr>
        <w:t xml:space="preserve"> AWS, Aurora, EC2, EKS, ECS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 Management:</w:t>
      </w:r>
      <w:r w:rsidRPr="009C6822">
        <w:rPr>
          <w:rFonts w:ascii="Roboto Light" w:eastAsia="Roboto Light" w:hAnsi="Roboto Light" w:cs="Roboto Light"/>
          <w:sz w:val="20"/>
          <w:szCs w:val="20"/>
        </w:rPr>
        <w:t xml:space="preserve"> Kubernetes, Docker, OpenShift, Helm, Containerd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Ansible, CloudFormation, Puppet, Chef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Redis, Elasticsearch, Kafka, Redshift,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Bash, JavaScript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CloudFront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data storage and delivery performance alongside security best practices for a scalable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critical projects with a focus on high performance, reliability, and autonomous service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improving system uptime and reduce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deployments and automating testing and feedback loops within the development lifecycle to enhance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drive architectural roadmap discussions, ensuring the delivery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production-ready infrastructure aligned with business objectives and engineering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monitoring and performance tuning activities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real-time data insights that significantly improved system response times and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infrastructure by migrating services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resource management, and service discovery, leading to better operational efficiencies across all deployment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caching strategies and search capabilities, which increased application performance and user satisfaction by providing faster data retrieval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provisioning, enabling version-controlled infrastructure as code that drastically reduced configuration drift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onboarding of new tools and practices through training sessions and hands-on workshops, cultivating a culture of continuous learning and adaptability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system maintenance activities, actively participating in on-call rotations to deliver optimal service availability and timely incident resolution within established SLAs.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