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Deployment Strategist with 11 years of experience in developing and implementing innovative AI solutions. Proficient in driving the adoption of cutting-edge technologies, particularly in GenAI and hybrid cloud environments, facilitating seamless integration and delivery of transformative results for clients.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Go, JavaScript, TypeScript, Bash, SQL,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TensorFlow, PyTorch, Keras, FastAPI, React,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Helm, OpenShift, Terraform, Ansible, Jenkins, GitLab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 (GCP), IBM Cloud, Oracle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BigQuery, Data Lakes, Cassandra, DynamoDB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deployed advanced AI solutions that drive customer engagement, scalability, and operational efficiency within enterprises by leveraging deep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technologies, ensuring smooth transitions from concept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discovery sessions with clients to define their needs, challenges, and desired outcomes, applying meticulous analytical skills to diagnose and fulfill requirements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deployment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tailored to client infrastructures, collaborating with multi-disciplinary teams to customize solutions, enhance performance metrics, and ensure optimal integration with existing technology stacks.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expert guidance during the onboarding process, demonstrating the effective utilization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Mistral’s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products while maintaining an ongoing relationship that promotes collaboration and support for future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project management activities by defining success metrics and tracking the progress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deployments, aligning technical execution with business objectives to drive tangible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teams to relay client feedback for product enhancements, bridging the gap between client needs and technical capabilities to refine the deployment process and drive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strong stakeholder management skills to oversee multi-faceted projects, ensuring alignment between client expectations, project deliverables,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Mistral’s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strategic goals while fostering strong partnerships.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deployment practices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improving the speed of product delivery and enhancing the reliability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scalability assessments and provided strategic recommendations for cloud architecture designs, leveraging deep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efficient systems that align with enterprise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evaluation processes by addressing evaluation criteria with clients, ensuring that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Mistral's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AI solutions consistently outperformed competitors and unlocked superior value for stakeholders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trainings and workshops for clients to ensure successful integration of solutions, instilling confidence in tool usage and fostering a collaborative approach to ongoing development and results measurement.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development teams to enhance infrastructure setups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stacks to back-end services, ensuring all elements effectively work together for seamless deployment in client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traveled to client sites to oversee initial deployments, troubleshoot issues directly, and adapt solutions in real-time to meet evolving project requirements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strong industry knowledge to anticipate market trends and inform development strategies, positioning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Mistral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leader in providing innovative solutions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low-ego, creative problem solving within teams, contributing to a vibrant workplace that encourages innovation and collaboration while addressing complex business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 (GCP)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functionalities across various web and mobile products, focusing on seamless user experiences and robust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that improved deployment frequency and reduced time-to-market for various software products, directly enhancing operational efficiency and client satisfaction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teams in delivering high-quality software solutions by ensuring effective communication and collaboration throughout the project lifecycle while maintaining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to improve development workflows and ensure reliable, quick deployments in production environments, fostering better resource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microservices architectures aimed at improving scalability, integrating internal systems with external APIs while ensuring system integrity and responsiveness under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architectural discussions to align software design with business goals, ensuring technical decisions align with user needs and long-term growth strategies for various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closely with stakeholders to gather requirements and validate project direction, using agile techniques to adapt to feedback and enhance overall product offerings, ensuring market relevance.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data-driven decision making by analyzing user engagement metrics to guide software improvements, focusing on increasing customer insights and service sustainability based on analytical findings.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workshops and training sessions for junior engineers to foster skill development and promote innovative thinking and technical expertise across teams, ensuring a collaborative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analytics, enabling immediate insights and decision-making capabilities that enhanced product iterations and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robust documentation practices and conducted technical reviews to ensure compliance with project specifications, resulting in high-quality deliverables that meet or exceed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enforce best practices throughout the development lifecycle, identifying vulnerabilities and implementing necessary patching processes to safeguard client data and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