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software development experience focused on healthcare analytics and real world data applications. Proficient in Python, PySpark, SQL, and Databricks, with a strong capability in building analytical tools and insights for oncology providers.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SAS, Java, Scala, CoBinding,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PySpark, Databricks, Apache Spark, Hadoop, Apache Kafka, ETL, Data Warehousing,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D3.js, Plotly, Excel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Clinical Data, EHR, EMR, Real World Data, Healthcare Statistics, Medical Claims Data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Natural Language Processing, Machine Learning Models, Predictive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Communication, Stakeholder Engagement, Project Management, Team Collaboration, Problem Solving, Critical Thinking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analytical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processing of large healthcare datasets, enhancing the understanding of patient treatment pathways and outcomes across varying demographics and treatment regimens.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document data analytics solutions, which streamlined workflows and improved data accuracy in clinical insights through impactful storytelling and visualization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querying databases to perform complex analyses and data manipulations, ensuring that deliverables met stringent quality standards and adhered to regulatory compliance in all healthcare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pipelines to automate the extraction, transformation, and loading (ETL)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into analytical frameworks, improving analysis speed and giving healthcare providers timely insights for treatment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communicate analytical results to business stakeholders, enabling informed decision-making in clinical trial designs and treatment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that analyzed historical clinical data, predicting future patient outcomes which supported biopharma partners in tailoring treatment options based on real-world evidence.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of methodologies and coding practices to maintain high analytical standards and foster a culture of continuous improvement and knowledge sharing within the data analytics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discuss project statuses, share challenges, and brainstorm potential solutions, reinforcing a team-oriented approach and helping to achieve common goals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data ethics and privacy, ensuring compliance with healthcare regulations while developing analyses that reflect real-world effectiveness of treatments based on longitudinal patient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data analysis, contributing to the holistic understanding of complex datasets, leading to enhanced precision in reporting and interpretation of findings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analysts, providing guidance on analytical methodologies and helping to build their expertise in healthcare analytics, fostering professional growth within the team and boosting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larger datasets efficiently, enhancing data processing capabilities while lowering latency in retrieving relevant patient data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diverse datasets including medical claims and laboratory data across multiple healthcare providers to derive actionable insights that informed treatment pathways and improved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data visualization principles sharing best practices with internal teams to enhance their data presentation skills, leading to significant improvements in communication effectiveness for analytical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innovations in data acquisition processes, ensuring timely validation and quality control measures were in place for incoming EHR data, supporting reliable analyses and trustworthy reporting for decision-makers.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building data-centric applications that processed real-time data from various healthcare sources, thereby facilitating immediate access to actionable insights across patient care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data validation protocols, significantly improving the accuracy and reliability of the analytical frameworks that supported drug development processes and clinical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reproducible analytic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high-quality assurance standards, enhancing the team’s efficiency in delivering data-driven insights to life sciences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complex clinical data into concise reports and presentations, effectively communicating critical findings that impact healthcare initiatives and operational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machine learning techniques to analyze patient data, exposing trends that empowered healthcare providers to make informed decisions regarding treatment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insightful presentations that translated complex statistical outcomes into business value, enhancing organizational understanding of data implications for future healthcare programs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cross-disciplinary efforts to refine the methodologies used in evaluating real-world data, supporting team improvements and regulatory adherence in reporting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analytical processes and results to ensure reproducibility and compliance with data governance standards, fostering a culture of accuracy and diligence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new analytical tools that streamlined workflows, ultimately leading to quicker turnaround times for project deliverables in complex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from peers and stakeholders into iterative improvements of analytical outputs, leading to enhanced stakeholder satisfaction and project success through empathetic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data handling and analysis techniques to promote best practices across the department, contributing to a more knowledgeable workforce focused on high-quality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collaboration with IT teams to ensure robust data infrastructure and security protocols were followed, thus safeguarding sensitive healthcare information and supporting compliance with governmental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