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Scientist / Machine Learning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Data Scientist and Machine Learning Engineer with over 11 years in software development focused on web and mobile applications. Proven expertise in Python, R, and SQL along with advanced analytic capabilities, leveraging machine learning techniques to improve healthcare outcomes and operational efficiencies. Strong collaboration skills and a passion for developing AI solutions that enhance clinical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C++, Java, MATLAB, SAS,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Tableau, Power BI, Excel, SPSS, D3.js, ggplot2, Seaborn,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Keras, Pytorch, Sci-kit Learn, Random Forests, Deep Learning, NLP, Graph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Big Data:</w:t>
      </w:r>
      <w:r w:rsidRPr="009C6822">
        <w:rPr>
          <w:rFonts w:ascii="Roboto Light" w:eastAsia="Roboto Light" w:hAnsi="Roboto Light" w:cs="Roboto Light"/>
          <w:sz w:val="20"/>
          <w:szCs w:val="20"/>
        </w:rPr>
        <w:t xml:space="preserve"> MySQL, PostgreSQL, MongoDB, Hadoop, Spark, Elasticsearch, Redshift,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Jupyter, Git, Docker, Kubernetes, Anaconda, Apache Airflow, Apache Kafka,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Scientist / Machine Learning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predictive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clinical risk stratification, which enhanced decision support for clinicians and improved patient outcomes through early intervention and targeted treatment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clinical stakeholders and operational leaders to translate real-world healthcare challenges into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are clinically relevant and operationally feasible.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dashboards and decision-support tools that integrate seamlessly into clinical workflows, ensuring that model outputs are easily interpretable and actionable for healthcare providers.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random forests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text mining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actionable insights from complex healthcare data and improve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data architectures across disparate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Epic, to facilitate a seamless data flow and support real-time analytics for clinical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data governance initiatives to ensure data quality and integrity across different stages of model development and implementation, promoting stakeholder trust in the proposed AI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statistical approaches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Lean Six Sigma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optimize model performance and ensure alignment with clinical workflows, promoting broader adoption of AI solutions in patient 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for clinical staff to enhance their understanding of machine learning applications, driving engagement and ensuring effective usage of developed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storytelling and visualization techniques to present complex analytical findings to diverse clinical audiences, thereby building trust in the solutions provided.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validation processes for model performance in collaboration with end users, ensuring that AI tools meet practical needs within the healthcare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establishment of a shared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reusability of solutions and prevent redundancy across different departments within the healthcare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mining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innovation in clinical practices, enhancing overall patient experience through better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focusing on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clinical documentation tasks, improving accuracy in patient records and reducing administrative burdens on clinical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discussions to align analytics initiatives with organizational goals, elevating the role of AI in shaping future healthcare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partnerships with technical teams to enhance the infrastructure supporting AI-driven applications, ensuring on-going alignment with operational needs and strategic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core software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laid the groundwork for data modeling efforts and advanced analytics in health technology applications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deep learning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predictive models that support clinical decision-making for healthcare professionals, leveraging innovative technologies for patient care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seamless data retrieval and analysis efforts for various projects across healthcare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algorithms to draw insights from large datasets, employing statistical analysis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data interpretations that informed clinical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collaborative environments, enhancing code quality and project consistency while working on AI initiatives with multi-disciplinary teams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interactive visualizations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communicating complex clinical data to stakeholders, thus empowering informed decision-making within operational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validation of models built under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and performance in live healthcare delivery environments, paving the way for trustworthy AI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to iterate rapidly over features and improvements, directly aligning project goals with stakeholder feedback in a structured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Acquired thorough knowledge of enterprise-level applications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Epic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integration of analytics within clinical systems for improved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educational initiatives that enhanced the technical skills of colleagues, guiding them through the applications of machine learning techniques in everyday clinical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processes and projects, ensuring transparency on methodologies and approaches used to build machine learning models and analytics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teaching Lean principles and Six Sigma methodologies to clinical teams, empowering them to integrate quality management practices into their data-driven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