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Scientist with over 11 years of comprehensive experience in software development, particularly in financial technology and machine learning applications. Adept at building predictive models, developing ML pipelines, and communicating insights to a diverse audience through strong analytical and technical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 Julia,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Data Science:</w:t>
      </w:r>
      <w:r w:rsidRPr="009C6822">
        <w:rPr>
          <w:rFonts w:ascii="Roboto Light" w:eastAsia="Roboto Light" w:hAnsi="Roboto Light" w:cs="Roboto Light"/>
          <w:sz w:val="20"/>
          <w:szCs w:val="20"/>
        </w:rPr>
        <w:t xml:space="preserve"> scikit-learn, TensorFlow, Keras, PyTorch, pandas, NumPy,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Spark, Hadoop, Dask, Airflow, Kafka, Hive, NoSQL,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Jupyter Notebook, Git, Docker, Kubernetes, VS Code, Anaconda, Tableau,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Microsoft Azure, Google Cloud Platform, Azure Databricks, Redshift, BigQuery, S3, Lambda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risk assessment methodologies, improving customer outcomes, and of high quality through rigorous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managing data workflows from raw data ingestion to model deployment for credit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data quality checks and validation mechanisms that ensured completeness, accuracy, and timeliness of datasets, streamlining the modeling process and enhancing model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analyzed large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uncovering key risk drivers, trends, and insights while communicating findings to technical and non-technical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pipelines for ML models, focusing on drift detection, model performance evaluation, and stability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metrics to ensure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ensuring that analytical findings were translated into actionable business strategies while aligning with regulatory guidelines for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exploratory data analysis to identify significant patterns and assess the impact of various credit risk factors utilizing advanced statistical methods and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continuous improvement within the team by promoting the use of modern AI technologies and advocating for best practices in model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experiments to simulate various credit scenarios, enabling teams to develop and refine innovative risk strategies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for analysis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of models and processes, ensuring compliance with governance requirements and facilitating seamless handoffs between teams for model validation and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new tools, helping to establish a knowledge-sharing culture and drive innovation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reporting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insights to stakeholders swiftly, thus allowing for timely decision-making in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collaborative sessions to enhance the team's collective expertise and maintain high standards in code quality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deployment strategies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model hosting, resulting in efficient resource management and improved performance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advanced technologies like AI tools for optimizing the modeling process, significantly speeding up the development phase and increasing overall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high-performance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stability and efficiency in data processing workflows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architect scalable solutions for financial applications,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 implementations to enhance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RESTful APIs implemented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integration of front-end components with back-end services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handling and analyzing large datasets, focusing on optimizing query performance and reducing overall costs associated with data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to extend application functionality, enhancing the value of systems through tailored features, thereby improving customer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testing and regression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robustness of applications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oversee system performance, allowing proactive management of issues before they affected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collaboration to automate data workflows,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improving overall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design patterns, and the latest web technologies to foster a highly competent development team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distributed data processing, enabling the handling of large datasets while ensuring performance efficiency and minimal latency during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cloud-based environments, reducing technology debt and improving system availability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ideation and roadmap discussions, contributing technical expertise to guide the architecture of innovative solutions that addressed customer pain points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