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Data Scientist</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Data Scientist with 11 years of experience in leveraging advanced analytics and data science to deliver actionable insights in the financial services industry, with expertise in SQL, Python, and Tableau.</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R, SQL, JavaScript,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Analysis Tools:</w:t>
      </w:r>
      <w:r w:rsidRPr="009C6822">
        <w:rPr>
          <w:rFonts w:ascii="Roboto Light" w:eastAsia="Roboto Light" w:hAnsi="Roboto Light" w:cs="Roboto Light"/>
          <w:sz w:val="20"/>
          <w:szCs w:val="20"/>
        </w:rPr>
        <w:t xml:space="preserve"> Tableau, Power BI, Excel, Apache Spark, Pandas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MySQL, MongoDB, Oracle, SQL Server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&amp; AI:</w:t>
      </w:r>
      <w:r w:rsidRPr="009C6822">
        <w:rPr>
          <w:rFonts w:ascii="Roboto Light" w:eastAsia="Roboto Light" w:hAnsi="Roboto Light" w:cs="Roboto Light"/>
          <w:sz w:val="20"/>
          <w:szCs w:val="20"/>
        </w:rPr>
        <w:t xml:space="preserve"> TensorFlow, scikit-learn, Keras, XGBoost, NLTK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w:t>
      </w:r>
      <w:r w:rsidRPr="009C6822">
        <w:rPr>
          <w:rFonts w:ascii="Roboto Light" w:eastAsia="Roboto Light" w:hAnsi="Roboto Light" w:cs="Roboto Light"/>
          <w:sz w:val="20"/>
          <w:szCs w:val="20"/>
        </w:rPr>
        <w:t xml:space="preserve"> Apache Airflow, Apache Kafka, ETL Tools, Data Lakes, Data Warehousing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Data Scientist</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data ingestion processes by integrating multiple third-party datasets into a centralized repository, enhancing analytical capabilities and insights for commercial decisions in the digital asset management space.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queries for data retrieval and analysis, significantly improving data access and workflow efficiency across teams through sophisticated data structuring and harmonization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comprehensive entity resolution frameworks that reconciled client and advisor-level data, thereby streamlining reporting and driving greater accuracy in revenue potential assessments.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translate complex data analyses into strategic business recommendations, significantly impacting the direction of market engagement and client allocation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predictive modeling and diagnostic analysis, identifying key drivers of client engagement, enabling proactive adjustments to distribution strategies and overall revenue optimization across sales territories.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interactive dashboards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provided real-time insights into advisor performance metrics, enhancing decision-making for senior leadership regarding client strategies and investment products.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rigorous data quality checks and process flows that minimized operational risks and ensured reliability across various analytical pipelines, which led to improved data integrity and trust.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development of scoring algorithms that quantified advisor growth potential, which directly influenced resource allocation and priority setting for sales teams in targeting high-value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recurring analysis tasks, greatly increasing productivity and allowing teams to focus on strategic initiatives rather than routine data processing activities.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to align technical resources with commercial objectives, regularly collaborating with distribution leadership to optimize performance metrics, boosting overall market responsiveness and agility.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adaptation of emerging technologies within the digital asset realm, ensuring the data science framework remained at the forefront of industry advancements and competitive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Standardized workflow processes through the creation of documentation and best practice protocols, fostering a culture of reproducibility and structured scalability in data analytics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transparent reporting methods for stakeholder communications, ensuring key insights were effectively communicated for strategic alignment and executive oversight.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various analytical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data processing capabilities across complex datasets, allowing for deeper insights and timely analysis in high-demand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collaborative team environment by actively mentoring junior analysts and promoting knowledge sharing regarding data science methodologies and best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user-engagement analytics tools that 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reporting on product usage and customer acquisition metrics, which informed product development and marketing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alongside product managers to translate high-level business requirements into data-driven insights, promoting a clear understanding of customer needs and preferences leading to tailored product offerings.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documentation of data processing workflows, ensuring reproducibility and transparency in data handling practices essential for effective compliance and operational excellence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cross-departmental strategy sessions, providing data-driven recommendations to optimize marketing campaigns and client engagement initiatives based on quantifiable insights derived from analytics.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databases by implementing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which improved query performance and enabled faster data retrieval necessary for timely decision-making in the fast-paced tech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exploratory data analysis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identify trends and patterns that influenced business strategies, directly impacting revenue channels and market positioning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training workshops for internal teams on analytics tools and frameworks, boosting overall team proficiency in data-driven approaches to decision-making and strategy formulation.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machine learning models to predict customer behavior, allowing for proactive adjustments in marketing strategies targeted to different client segments and their investment preferences.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ongoing support and enhancements for internal tools responsible for tracking client interactions, ensuring alignment with user feedback to foster continual product improvement and client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legal and compliance teams to ensure that all data practices complied with industry regulations, which instilled confidence in our data handling procedures among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client reporting mechanisms by integrating real-time analytics dashboards that showcased key performance indicators, enhancing clarity of information shared with executive leadership.</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Refined data gathering methods by incorporating innovative data science approaches for a major project deliverable, resulting in more accurate insights into demographic trends affecting client performance.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