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over 11 years of experience in software development, specializing in building robust data pipelines and analytics solutions. Proficient in SQL, Python, R, and various cloud platforms to transform raw data into actionable insights. Proven ability to collaborate across departments in Agile environments, continuously driving improvements and supporting organizational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 Scala,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Snowflake, Redshift,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Databricks, Apache Spark, Apache Kafka, Hadoop, Tableau, Power 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Tools:</w:t>
      </w:r>
      <w:r w:rsidRPr="009C6822">
        <w:rPr>
          <w:rFonts w:ascii="Roboto Light" w:eastAsia="Roboto Light" w:hAnsi="Roboto Light" w:cs="Roboto Light"/>
          <w:sz w:val="20"/>
          <w:szCs w:val="20"/>
        </w:rPr>
        <w:t xml:space="preserve"> REST APIs, SOAP, Apache NiFi, Talend, Pentaho, Zapier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Kubernetes, Docker, Azure DevOps, Jenkins,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end-to-end data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best practices, ensuring efficient data flow and high performance across cloud-based data solutions that meet business requirements and analytical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implementation of advanced data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raw data into meaningful insights and enabling teams to make data-driven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statistical analysis, data transformation, and algorithm development, greatly improving insights derived from massive datasets processed in real-time analytics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data architectures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support various business initiatives, focusing on enhancing data accessibility and reducing query response times within evolving data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integration processes by developing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streamline and automate transformations across disparate data sources into unified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collaboration and deployment of applications across diverse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ceremonies and maintained project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closely with team members to iterate on system designs while ensuring alignment with business goals and technical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Analysed current data workflows and identified areas for optimization, implementing data cleaning protocols and advanced analytical solutions that surged operational efficacy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engineering team members, fostering a collaborative and innovation-driven culture, while prioritizing knowledge sharing around best practices and emerging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A/B testing and employed predictive modeling techniques to support marketing and operational initiatives, using insights to drive decision-making and inform business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understand their analytical needs, translating them into specific technical requirements that guided development and influenced the strategic direction of data science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and optimization of query times within data aggregators and dashboards built 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facilitating decision 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monitored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ensure compliance with regulatory requirements while maintaining confidentiality and integrity of sensitive information throughout data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provided reports and presentations summarizing the status of analytical initiatives and project outcomes to both technical and non-technical audiences, fostering a data-driven culture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rigorous data governance framework that addressed data quality, accessibility, and security, ensuring all team members adhered to organizational standards and legal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innovative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overall efficiency and performance of applications through expert coding practices and rigorous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services to facilitate seamless data exchange between applications, enhancing interoperability among diverse systems and improving overall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to refine user requirements and integrate their feedback into future software iterations, demonstrating flexibility and capability in adapting to changing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migrate on-premise solutions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enabling better scalability, availability, and disaster recovery protocols while ensuring compliance with security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 systems for performance improvements, implementing indexing strategies and query optimization techniques that resulted in reduced load times and enhanced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Agile development cycles by actively participating in sprint planning, stand-ups and retrospectives, promoting a culture of continuous improvement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team, increasing deployment frequency and application reliability through the implementation of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Business and technical consulting to stakeholders, providing insights and improving implementations by addressing gaps in system designs and delivering suggestions based on analysis of existing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dashboards that present software operational metrics, empowering product teams with actionable data for ongoing analytics and strategic decision making in product roadmaps.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coding, testing, and documentation, fostering a cooperative environment that enhanced teamwork and knowledge transfer among the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 architectural discussions to optimize the existing infrastructure, focusing on streamlining databases and improving transaction efficiency through focused designs and advanced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digital transformation strategies for legacy systems, aligning software architecture with modern practices to ensure long-term compatibility and performance, while also training staff on the updates.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