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Data Engineer with over 11 years of experience in software development and a strong emphasis on building robust data pipelines and infrastructure. Proven track record in data architecture, analytics, and optimizing ETL processes to drive data-driven decision-making in dynamic environments. Adept at collaborating with cross-functional teams to enhance project outcomes and foster innovation through advanced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SQL, Scala, R,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Apache Spark, Azure Data Factory, Talend, Informatica, Databricks, SSIS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S3, Google Cloud Storage, Azure SQL Database, PostgreSQL, MSSQL,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QlikView,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diverse datasets that included structured and unstructured data, enhancing data accessibility for analytics across various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Build and optimized data architectures to support analytics and visualization initiatives,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and business intelligence teams to create comprehensive data pipelines that integrated data from multiple sources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BIM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 files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operational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governance and compliance, ensuring strong documentation standards and version control for data assets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data workflows for performance and cost-effectiveness, including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and server-to-server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 lakes and data warehouses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for future analytics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complex database procedures and job schedules to ensure timely data processing and reporting, enhancing project performance metrics for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adoption of AI/ML technologies by transforming project data into standardized formats suitable for resource planning and operational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seamless integrations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dashboard capabilities for project tracking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validation frameworks, audit processes, and error handling techniques to ensure the reliability and integrity of provided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data processing projects that focused on building data pipelines and integrating various data sources to improve overall operational efficiency and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solutions that automated data collection and processing, significantly reducing manual efforts and errors in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implement automation strategies that streamlined workflows, ultimately saving time and enhancing productivity in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best practices relating to data management and security, ensuring compliance with industry standards and facilitating effective data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data structures and storage solutions that supported expansive data analysis activities, leveraging both cloud and on-premises technologies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