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Engineer with 11 years of experience in software development, focusing on building robust data pipelines, analytics solutions, and machine learning workflows. Proficient in SQL, Python, and cloud technologies, with a holistic understanding of ETL processes and data quality assurance. Adept at collaborating with cross-functional teams to create high-impact digital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Frameworks:</w:t>
      </w:r>
      <w:r w:rsidRPr="009C6822">
        <w:rPr>
          <w:rFonts w:ascii="Roboto Light" w:eastAsia="Roboto Light" w:hAnsi="Roboto Light" w:cs="Roboto Light"/>
          <w:sz w:val="20"/>
          <w:szCs w:val="20"/>
        </w:rPr>
        <w:t xml:space="preserve"> Apache Spark, Pandas, dbt, Dask, Flink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Databricks, Google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Airflow, Talend, Apache Nifi, Informatica,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Tableau, Power BI, matplotlib, Seaborn,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high-quality analytics and machine learning solutions for clients across various industries, enhancing overall performance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ETL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robust data ingestion and transformation from multiple sources such as APIs, databases, and flat files to facilitate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gather requirements, translating business needs into actionable data models which guided pipeline design and optimization efforts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data quality checks and implemented validation mechanisms within pipelines, achieving significant improvements in data accuracy and reliability, directly impacting client success rates in analytics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 infrastructure optimization initiatives,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resource management while decreasing overhead through innovative data management practices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code reviews and maintained comprehensive documentation of data processing workflows which enhanced team collaboration and ensured adherence to data governance standards across the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dashboard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exploration and stakeholder communication, maximizing engagement and insight into the analytics produced by the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culture of continuous learning by mentoring junior engineers on best practices in data engineering, fostering a supportive environment and collective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source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version control in collaborative projects, promoting a structured development environment within a fast-paced professional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cross-functional team discussions to identify and mitigate potential risks associated with data pipeline performance, enhancing overall service reliability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explore emerging technologies in data processing, assessing their feasibility and potential impact on existing workflows to maintain a competitive edge in data-driven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data governance frameworks into existing pipelines, resulting in improved compliance with industry standards and regulatory requirements for data security and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capabilities, driving operational excellence and enabling greater agility in response to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processing solutions that bridged traditional data environments with modern cloud architectures, thus establishing a seamless data ecosystem that improved data accessibility and usage for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feedback sessions with clients to refine existing data solutions, driving iterative improvements that increased satisfaction and retention rates by addressing client-specific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high-volume data processing applications primarily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data science teams to ensure seamless integration of models into production environments, thereby enhancing analytical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ingestion techniques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which eliminated bottlenecks and ensured timely access to insights for decision-making across various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performance of existing data pipelines through rigorous profiling and optimization techniques,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batch processing, which significantly cut down on runtime delays.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specifications and led the implementation of solutions that adhere to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normalization, resulting in cleaner datasets that supported complex analytical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data systems to modern cloud solutions in alignment with best practices,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S3 for data storage and retrieval, bolstering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visualization to assist stakeholders in understanding trends and insights derived from the data analysis processes, improving executive strategy formulations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for project management, participating in daily stand-ups and sprint reviews, which ensured focused work on data engineering priorities and fostered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data quality checks, allowing for proactive identification of anomalies and the implementation of corrective measures ensuring data integrity in production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source data through secure API integrations, ensuring compliance with internal and external policies pertaining to data access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extensively in load testing of data pipelines using industry-standard tools to guarantee system stability and scalability in handling vast data volumes, thereby enhancing reliability in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ensure optimal coding standards and maintainability of the data pipelines being developed, facilitating knowledge sharing and fostering a culture of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on the future technological roadmap, providing insights on data architecture design that aligns with overall company objectives and market trends to drive sustained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