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Data Engineer with over 11 years of experience in software development, specializing in data architecture, data engineering, and data science integration. Proficient in Python, SQL, and cloud technologies, with a strong commitment to data integrity and business process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R, Scala, Go, JavaScript,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Warehousing: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MySQL, Microsoft SQL Server, MongoDB, Oracle, Apache Cassandra, DynamoDB, Snowflake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Spark, Apache Flink, Hadoop, ETL, Talend, SSIS,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AWS Lambda, AWS S3, AWS EC2,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Bitbucket, CI/CD, Terraform, Ansible, Puppet, Helm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architecture frameworks that supported robust and scalable data management solutions to enhance business intelligence across various operational units within iVision contributing significantly to business strategy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automated data retrieval and processing, facilitating more informed operational and business decisions within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data governance procedures were effectively upheld, focusing on consistency and accuracy while meeting enterprise-level requirements across multiple projects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data flow documentation and data dictionaries to support effective metadata management and promote comprehensive understanding of data usage across various business functions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interactive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data insights, improving stakeholder engagement and driving informed decision-making processes within iVision's data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integrated new data technologies into the existing infrastructure, enhancing data discovery and accessibility while ensuring compliance with enterprise data policies and regulations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comprehensive data quality checks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ensuring integrity and reliability of data utilized for analytics and reporting throughout different departments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data cleansing and de-duplication processes, which resulted in improved data quality and reduced redundancy across multiple datasets, enhancing analytics performance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engineering environments, enabling consistent development and operational workflows across the data engineering teams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the IT department to align databases and data domains with authoritative sources, ensuring a consistent and reliable data provisioning strategy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for complex data extraction tasks, reducing query times while supporting real-time analytics capabilities for key stakeholders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data engineers on the best practices of data management and processing, fostering a culture of knowledge sharing and continuous improvement within the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and enforced data governance policies that shaped the strategic vision of data usage, ensuring alignment with business objectives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cloud-based data warehousing solutions, fostering scalable data solutions tailored to enterprise analytics needs and business intelligence strategies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evolving data technologies, ensuring that iVision's data strategies remained innovative and relevant in a fast-paced technological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and deployed cloud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improving data processing reliability and scalability, fostering robust data architecture within Google’s expansive cloud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data pipelines that facilitated real-time data processing and analytics using industry-standard practices and technologies, contributing significantly to data-driven decision-making within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designed data models for complex applications, enhancing data accessibility and optimizing performance metrics through precise data architectural decisions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and implemented rigorous data profiling methodologies to assess data quality, resulting in increased confidence in reporting and analytics processes during my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data processing workflows from data ingestion to visualization,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tools to deliver actionable insights that directly impacted product development efforts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raw data into actionable insights using advanced analytical techniques, improving product functionalities and user experience through targeted enhancements based on data analysis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collaboration with machine learning teams to refine data datasets, ensuring high-quality inputs for algorithm training and model performance improvement initiatives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discussions between technical and non-technical stakeholders to outline data pipeline architecture, effectively communicating the rationale behind technical decisions made within projects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queries and database performance tuning to enhance application responsiveness, significantly improving system performance during peak usage times within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mentorship programs for junior engineers and interns, fostering knowledge transfer and team cohort growth with real-world applications of data engineering principles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global data governance projects to standardize data policies across various regions, aligning distinct operational units with corporate data strategy objectives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assessments of third-party data management tools ensuring alignment with internal capabilities and enterprise requirements, thus enhancing Google’s strategic data partnerships and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