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result-oriented Data Architect with over 11 years of extensive experience in designing and implementing scalable and resilient cloud architectures. Proven expertise in AWS, Azure, and data engineering solutions. Dedicated to producing exceptional customer experiences through innovative data solutions and optimization of data pipelines, while mentoring and collaborating within cross-functional teams to leverage the latest technologies and industry trends.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Hybrid Cloud Solutions, CloudFormation, Terraform,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SQL, NoSQL, PostgreSQL, MongoDB, BigQuery, Informatica, ETL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R, SQL, JavaScript, GoLang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Hadoop, Apache Spark, Kafka, Apache Flink, Apache Beam,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Scikit-Learn, Keras, MLflow, NumPy,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Architecture:</w:t>
      </w:r>
      <w:r w:rsidRPr="009C6822">
        <w:rPr>
          <w:rFonts w:ascii="Roboto Light" w:eastAsia="Roboto Light" w:hAnsi="Roboto Light" w:cs="Roboto Light"/>
          <w:sz w:val="20"/>
          <w:szCs w:val="20"/>
        </w:rPr>
        <w:t xml:space="preserve"> Data Modeling, Dimensional Modeling, Data Warehousing, Lambda Architecture, Kappa Architecture, Data Lakes, Data Pipeline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various clients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and ensuring high availability on cloud environments while following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Migrated legacy systems to modern hybrid cloud environments, resulting in streamlined operations and improved data accessibility, utilizing a mix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containerized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Informatica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the speed and efficiency of data processing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implement strategic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technology roadmaps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client needs and adherence to business objectives, effectively enhancing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staff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their skills and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emerging industry technologies to foster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R&amp;D initiatives that explored new technologies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migration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validating the use of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various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troubleshooting and performance optimization sessions for clients'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latency and improving response times reported by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documentation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designs and best practices used in projects, aiding future reference and onboarding processes for team members and clients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during project status meetings to provide continuous updates and gather feedback, building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 relationships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project alignment with evolving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predictive models, integrating these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analytics capabilities and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efforts, clearly communicating challenges and outcomes, fostering an environment conducive to innovation and problem-solving in complex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protocols, driving initiatives that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integrity across platforms, aligning with industry compliance mandates.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design and implement scalable data solutions that support high-volume datasets, greatly improving client's operational capabilities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training sessions for team members on newer technologies and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team remained at the forefront of technological advancements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adherence to project timelines and deliverables, showcasing exceptional project management and organizational skills during various implementation phases.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and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optimized the performance of applications and improved overall data retrieval processes while addressing client-specific needs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processing large datasets, resulting in significant performance improvements and lowering costs associated with large-scale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engineering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existing data frameworks, enhancing data accessibility for developers and promoting cross-functional teamwork for improved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continual learning to stay current with industry trends, specifically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effectiveness in delivering innovative client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store and manipulate large datasets within applications, ensuring high performance and accessibility for data-driven services and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workshops for team members on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foster a culture of knowledge sharing and skill enhancement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review of architecture designs within multi-disciplinary teams, providing input from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perspective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alignment with organizational objectives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comprehensive architecture documentation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served as guiding frameworks for future development and migration initiatives across various client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issues within existing clients’ systems, working with stakeholders to identify problems and develop effective solutions that improved both functionality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agile methodologies in project management practices, resulting in enhanced flexibility and responsiveness to changing client requirements, effectively increasing project success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automated deployment processes and ensured consistent integration of code updates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ensuring high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design decisions that integrated encryption, access control, and compliance with critical regulations regarding data privacy.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