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Analyst with over 11 years of experience in software development, specializing in transforming data into actionable insights, driving informed business decisions, and enhancing data management processes. Adept in statistical analysis, database design, and proficiency in various data analytics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Tableau, Power BI, SPSS, Excel, SAS,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NoSQL, MongoDB,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Mining &amp; Processing:</w:t>
      </w:r>
      <w:r w:rsidRPr="009C6822">
        <w:rPr>
          <w:rFonts w:ascii="Roboto Light" w:eastAsia="Roboto Light" w:hAnsi="Roboto Light" w:cs="Roboto Light"/>
          <w:sz w:val="20"/>
          <w:szCs w:val="20"/>
        </w:rPr>
        <w:t xml:space="preserve"> ETL, Apache Kafka, Hadoop, Data Lake,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&amp; BI Tools:</w:t>
      </w:r>
      <w:r w:rsidRPr="009C6822">
        <w:rPr>
          <w:rFonts w:ascii="Roboto Light" w:eastAsia="Roboto Light" w:hAnsi="Roboto Light" w:cs="Roboto Light"/>
          <w:sz w:val="20"/>
          <w:szCs w:val="20"/>
        </w:rPr>
        <w:t xml:space="preserve"> Machine Learning, D3.js, Matplotlib, NumPy, Pandas, Business Objects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complex data sets to provide analytical insights for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presentation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data collection systems,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data integrity through rigorous performance checks and quality control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statistical analysis using statistical packages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decision-making process by revealing key trends and patterns in business-critical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requirements and prioritize analytics needs, demonstrating strong communication skills and the ability to translate business goals into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cleaning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integrity checks on large datasets, contributing to improved analytics quality and business insights derived from the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allow real-time data access across various departments, facilitating better business intelligence and autonomy in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data processes and procedures to enable seamless onboarding and knowledge transfer among team members and future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findings in an understandable manner, helping stakeholders make informed decisions based on analytical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reported on key performance metrics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intelligence tools, enabling ongoing assessment of the effectiveness of data-driven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reports and conducted ad-hoc analyses to support strategic planning, enhancing stakeholders' understanding of operational performance and pathways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storage solutions to enhance retrieval speeds and data accessibility, drastically reducing query time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issues related to data discrepancies by performing root cause analysis and implementing corrective actions based on findings, ensuring reliability in data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methodologies for effective data segmentation and analysis, enhancing the strategical approach towards targeted business initiatives through more refined metrics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Curated databases and maintained advanced analytical tools that supported rigorous and detailed business insights, improving data workflow and organizational capacity for data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best practices in data analysis, advanced statistical methods, and the effective use of related technologies, fostering a culture of learning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data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deeper insights into consumer behavior and preferences, which guided the development of targeted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transformed raw data into intuitive visual formats, empowering business leaders with insights that enabled agile responses to market changes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collection processes by developing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operational time taken to gather and process essential datasets for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predict customer trends based on historical data, enhancing product positioning strategies and optimizing inventory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analytic findings and insights across various teams, utilizing clear presentation techniques and data storytelling to ensure alignment towards common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discuss data-driven insights and business implications, showcasing the ability to facilitate discussions that translate technical information into actionable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data mining techniques to uncover hidden patterns within large datasets, leading to the identification of business opportunities that were previously overlooked and improving competitive advantage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real-time effectiveness of data analytics efforts, informing business strategies on the fly and enhancing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increasing proficiency in data handling and improving overall data literacy within the organization, supporting a data-centric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disparate data sources within the organization to create a unified view of performance metrics, enhancing decision-making across departments through a holistic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datasets to create predictive models that enhance marketing strategies, focusing marketing spend on the sectors with the highest expected ROI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query optimization and indexing strategies, significantly enhancing the speed and efficiency of data retrieval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