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Data Analyst with over 11 years of experience in software development, specializing in web and mobile applications. Proven ability to leverage data analytics to drive actionable insights, collaborate cross-functionally, and enhance decision-making with advanced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R,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MS SQL Server, MySQL, MongoDB, PostgreSQL,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Tableau, Power BI, Looker, Google Data Studio, QlikView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Orchestration:</w:t>
      </w:r>
      <w:r w:rsidRPr="009C6822">
        <w:rPr>
          <w:rFonts w:ascii="Roboto Light" w:eastAsia="Roboto Light" w:hAnsi="Roboto Light" w:cs="Roboto Light"/>
          <w:sz w:val="20"/>
          <w:szCs w:val="20"/>
        </w:rPr>
        <w:t xml:space="preserve"> Apache Airflow, dbt, Azure Data Factory, ETL Tools, AWS Glue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Computing:</w:t>
      </w:r>
      <w:r w:rsidRPr="009C6822">
        <w:rPr>
          <w:rFonts w:ascii="Roboto Light" w:eastAsia="Roboto Light" w:hAnsi="Roboto Light" w:cs="Roboto Light"/>
          <w:sz w:val="20"/>
          <w:szCs w:val="20"/>
        </w:rPr>
        <w:t xml:space="preserve"> AWS, Azure, Google Cloud Platform, IBM Cloud,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Scikit-Learn, Pandas, NumPy, Keras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reports and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data accessibility and reducing manual effort across various departments in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understand project requirements and proactively delivered analytical insights,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decision-making processes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data extraction and transformation processes, ensuring improved efficiency and accuracy of data-driven reports within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complex data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trends and anomalies, effectively communicating findings to both technical and non-technical stakeholders in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query and transform large datasets, supporting business needs and driving action-oriented insights throughout the organization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and best practices for analytical methodologies, promoting a culture of data-driven decision making among peers in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AI-assisted analytics tools to enhance data processing workflows, contributing to iVision's capacity for leveraging emerging technologies in trend analysis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mentored junior analysts on data retrieval and transformation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skills development and collaboration within the iVision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models that optimized data storage and retrieval processes, strengthening the overall data infrastructure at iVision through sound data warehousing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allowing for streamlined ETL processes that reduced processing times for critical analytics projects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A/B testing and statistical modeling to determine the efficacy of marketing strategies, translating results into actionable recommendations for the marketing teams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opportunities for predictive analytics by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adding significant value to forecasting models developed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cross-departmental workshops aimed at enhancing data literacy and analytical capabilities, improving the overall analytics culture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Python scripts for automating repetitive data tasks, creating efficient solutions for querying datasets and generating weekly analysis reports in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documentation related to data governance and compliance, ensuring adherence to best practices in data handling and usage at iVision.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standardize data analytics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proficiency, which positively influenced the operational efficiency for multiple teams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data models and conducted in-depth data analysis,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insights that informed strategic planning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cloud technologies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storage solutions, facilitating easier access and manipulation of big data across projects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compelling visual representations of complex data 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communicating insights to technical and non-technical audiences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A/B tests to assess product changes, applying statistical methodologies that determined significant improvements in user engagement for products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software engineering teams to refine data pipelines, ensuring data accuracy through comprehensive testing and validation, significantly enhancing integration systems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tools to monitor user interactions, gathering actionable insights to optimize product offerings and marketing strategies across various platforms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hires on the analytics team, providing training in frameworks, methodologies,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team-oriented environment of continuous learning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dashboards that tracked performance metrics, significantly improving the visibility of key performance indicators for various departments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retrieval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 techniques, resulting in improved processing speed and efficiency in generating reports for client-facing applications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data quality standards by implementing validation checks and ensuring compliance with internal data governance policies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ETL pipelines that integrated diverse sources into a consolidated data warehouse, enhancing data accessibility for business timely decisions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