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Data &amp; AI/ML Architect with over 11 years of experience in software development, specializing in scalable data platforms, machine learning, and cloud architectures for enhanced decision-making. Proven expertise in agile environments. Passionate about integrating modern AI solutions into business strategies, delivering high-value data capabilities that align with user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Java, R, Scala, JavaScript, TypeScript,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Databricks, Airflow, Snowflake, Kafka, Postgres, Hadoop, Apache Flink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Azure Synapse, AWS Redshift, GCP BigQuery, IBM Cloud,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XGBoost, MLflow, Kubeflow, Vertex AI, Azure ML, Scikit-learn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Azure DevOps, GitHub Actions, Jenkins, Travis CI, CircleCI,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 data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cloud environments with focus on scalability, ensuring real-time analytics deployment across various hospital sites for enhanced patient care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suite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high-volume data ingestion, transformation, and storage for streamlined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agile teams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of AI-driven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stakeholders to define user requirements and translate them into robust technical frameworks and roadmaps.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governance models for data security and compliance in healthcare data usage, ensuring strict adherence to regulatory standards while maximizing data utility for predictive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for patient outcome predictions, increasing accuracy through iterative experimentation and deployment of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defining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lifecycle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focusing on data ingestion, processing, and model management, leading to improved efficiency in healthcare analytics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lakehouse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structured and unstructured data sources, which facilitated advanced analytics and machine learning use cases for improved operational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 deployment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learning and innovation in the engineering team, leading to enhanced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Agile planning sessions by presenting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aligned technical initiatives with high-level business goals, directing resources effectively towards key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systems for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batch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retrieval speeds and enabling actionable insights on a timely basis for better clinical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to support continuous improvement and the incremental delivery of data solutions, ensuring responsiveness to changing business and regulatory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AI prototypes into production environments, ensuring high performance, model Explainability, and ongoing model management for sustained decision support capacity.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innovative thinking and problem-solving, driving initiatives that led to significant improvements in stakeholder engagement and satisfaction through effective delivery of data-driven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collaboration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smoother communication and project tracking across distributed teams and improving project visibility.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strategic initiatives within the organization to stay ahead of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competitive edge in the rapidly evolving healthcare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data solutions focusing on cloud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scalability and security principles were effectively implemented for mission-critical applications across multiple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access and integration, enabling other teams to leverage complex data sets for analytics and operational intelligence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transformations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big data processing frameworks, ensuring data integrity and availability for advanced analytical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users to gather requirements and translate business needs into technical solutions, enhancing the alignment between technology and stakeholder expectations in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deployment of machine learning models, ensuring regular updates and improvements in analytics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multiple cross-functional teams in identifying high-potential areas for AI applications, conducting feasibility studies that informed strategic decisions about technology investments and resource allocations.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setting up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assessing model performance and stability, utilizing tools and practices that ensured consistent quality in AI-driven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adopting Agile methodologies for sprint planning and reviews, ensuring rapid delivery aligned with exacting standards and stakeholder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performance of existing systems through optimization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handling large datasets to improve process speeds and data analysis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automation strategies for testing ML models and systems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provision infrastructure consistently across environment setups, achieving high reliability and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best practices in UX design principles while developing user interfaces for data visualization platforms, creating intuitive tools that enhanced user engagement with analytical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technical workshops and brown-bag sessions, sharing insights on AI trends,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innovations with team members to inspire collective advancement in technical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