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specializing in web and mobile application development. Proven expertise in enterprise technical pre-sales and solution consultancy, employing a wide range of technologies to enhance customer success and product delivery.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Dart, Python, Java,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Flutter, React, Angular, Vue.js, Node.js,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Firebase, Supabase, AWS, Google Cloud Platform, Heroku,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MongoDB, PostgreSQL, MySQL, Redis, SQLite,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 APIs, GraphQL, gRPC, Webhook, OAuth, JSON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enterprise sales teams to provide critical industry insights during pre-sale processes, enhancing demo presentations and accurately gathering technical requirements while completing comprehensive statements of 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strong relationships with enterprise customer technical leadership, acting as a trusted advisor by delivering tailored solutions that maximize the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across diverse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in synergy with the enterprise sales teams at FlutterFlow as well as partners, through each sales cycle stage to secure a robust and healthy sales pipeline.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ownership of the technical relationship for enterprise accounts, serving as a reliable advisor to engineering teams and senior leadership, ensuring alignment with business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customer and partner meetings with precision to fully comprehend customer requirements, business needs, and intricate technical considerations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Designed, implemented, tested, and successfully deployed numerous applications and proofs of concept, leveraging the full capabilities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alongside partner and customer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Consulted on application architecture, ensuring a solid understanding of the infrastructure required to support large-scale applications, including strategies for cross-platform deployment.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workflows through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technologies, showcasing innovative approaches to accelerate application development processes in collaboration with enterprise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Composed detailed technical documentation and guides that facilitated team onboarding and strengthened knowledge share within the organization, contributing to knowledge management efforts.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Demonstrated open adaptability in fast-paced environments, successfully addressing project challenges through effective problem-solving techniques while keeping customer satisfaction a top priority.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workshops and training sessions aimed at boosting developer adoption of low-code/nocode technologies, which enriched the skillset of internal teams and customers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customers in maximizing their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investment by providing expert advice and strategic recommendations tailored to their business development goals and technical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testing protocols and code review practices, ensuring high-quality deliverables aligned with client expectations while fostering continuous improvement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customer-centric approach by actively seeking feedback to inform future enhancements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FlutterFlow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contributing to a culture of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ongoing professional development to stay abreast of industry trends and new technologies, enhancing personal technical skills to better serve enterprise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all phases of the software development lifecycle while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primarily on impactful, innovative projects that firmly established my technical qualifications in software engineering.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high-performance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emphasizing best practices in agile methodologies, which significantly improved overall productivity and product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of designers and developers to build superior user-centric solutions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excellent accountability in project planning and execution, driving effective communication and cohesive team dynamics during project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debugging and troubleshooting techniques, utilizing advanced tools and methodologies to enhance application efficiency and performance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detailing critical processes and workflows to facilitate smoother project transitions and contribute to project knowledge retention and sharing.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extensive code reviews to uplift coding standards, promote best practices, and mentor junior engineers in technical skills during collaborative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user and stakeholder interviews aimed at gathering insights and requirements, alongside transforming them into functional specifications that directed project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Pioneered the integration of automated testing frameworks, promoting course-corrections early in the project lifecycle and ensuring higher levels of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 keen understanding of user experience principles by collaborating closely with UX/UI teams, resulting in applications that resonated with end-users and addressed their needs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migration of legacy applications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scalability and performance while reducing operational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and mid-level developers, fostering a culture of continuous learning and professional growth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