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web and mobile application development. Proven expertise in AI-powered workflows, front-end development, and collaborative problem-solving, seeking to leverage technical skills to enhance customer success at Builder.io.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HTML, CSS, TypeScript,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Node.js, Express.js, GraphQL,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Docker, Webpack, Jenkins, Figma,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Workflows: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Generative AI, LLM-based development, Prompt design, API integration, Automation tools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and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Headless CMS, REST APIs, Cloud Services, Microservices, Continuous Integration/Delivery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interactive onboarding programs for enterprise design and engineering teams, showcasing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's capabilities through hands-on integration sessions while enhancing client adaptation to new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web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supporting client projects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development cycles and ensuring robust performance of applications and features developed with industry-standard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playbooks and enablement resources that encapsulate best practices,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software solutions to streamline processes and capture client insights through real-world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partnered with product and engineering teams to translate client feedback into actionable features, employing collaborative tools and methodologies to improve the onboarding experience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-powered solutions within client workflows, reducing bottlenecks related to design-to-code transitions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platforms, which enhanced efficiency in project delivery timelines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embracing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 and accelerate development throughput during my tenure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cross-platform mobile applications, leveraging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maximize reach and usability, effectively bridging gaps between design and real-world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customer interactions, providing technical support and guidance in implementing complex software solutions, where deep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architectures played a crucial role in solving their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Counted as a member of the engineering team responsible for improving software deployment processes through automation tools, enabling smoother transitions while assuring optimal uptime for all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