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Critical Infrastructure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Critical Infrastructure Engineer with over 11 years in electrical design within various sectors including energy and transportation. Proficient in ETAP, Revit, and BIM technologies, demonstrating strong technical acumen and leadership abilities in managing diverse engineering teams for successful project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Electrical Engineering:</w:t>
      </w:r>
      <w:r w:rsidRPr="009C6822">
        <w:rPr>
          <w:rFonts w:ascii="Roboto Light" w:eastAsia="Roboto Light" w:hAnsi="Roboto Light" w:cs="Roboto Light"/>
          <w:sz w:val="20"/>
          <w:szCs w:val="20"/>
        </w:rPr>
        <w:t xml:space="preserve"> Electrical Design, Decarbonisation, Renewable Energy, Power Systems, Grid Connectivity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Tools:</w:t>
      </w:r>
      <w:r w:rsidRPr="009C6822">
        <w:rPr>
          <w:rFonts w:ascii="Roboto Light" w:eastAsia="Roboto Light" w:hAnsi="Roboto Light" w:cs="Roboto Light"/>
          <w:sz w:val="20"/>
          <w:szCs w:val="20"/>
        </w:rPr>
        <w:t xml:space="preserve"> ETAP, Amtech, Trimble Prodesign, Dialux, Relux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BIM and CAD:</w:t>
      </w:r>
      <w:r w:rsidRPr="009C6822">
        <w:rPr>
          <w:rFonts w:ascii="Roboto Light" w:eastAsia="Roboto Light" w:hAnsi="Roboto Light" w:cs="Roboto Light"/>
          <w:sz w:val="20"/>
          <w:szCs w:val="20"/>
        </w:rPr>
        <w:t xml:space="preserve"> Revit, Autodesk, BIM Coordination, Technical Drawings, 3D Modeling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&amp; Scripting:</w:t>
      </w:r>
      <w:r w:rsidRPr="009C6822">
        <w:rPr>
          <w:rFonts w:ascii="Roboto Light" w:eastAsia="Roboto Light" w:hAnsi="Roboto Light" w:cs="Roboto Light"/>
          <w:sz w:val="20"/>
          <w:szCs w:val="20"/>
        </w:rPr>
        <w:t xml:space="preserve"> Python, MATLAB, JavaScript, C++, PowerShell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Technical Specifications, Site Surveys, Quality Assurance, Documentation, Client Engagement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Critical Infrastructure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specified complex electrical systems encompassing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LV &amp; MV power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deliver innovative engineering solutions on high-profile projects across various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perform site surveys, inspections, and monitor construction activities, ensuring adherence to industry standards and project timelines while maintaining a focus on quality and safety.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calculations using various industry-standard software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Amtech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system performance and compliance with regulatory requirements for energy efficiency and safety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comprehensive technical specifications, assisting junior engineers in their development while fostering a culture of continuous learning and knowledge sharing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integration of renewable energy technologies, implementing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decarbonisation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energy reduction in urban infrastructure projects, positively influencing sustainability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all project deliverables, actively engaging with clients through effective presentations and meetings, ensuring their feedback was incorporated into the final designs and outcomes of projects near completion.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modeling software to generate 3D representations of electrical designs, demonstrating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Revit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project visualization for stakeholders and clients alike during the design phase.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extensive market research on innovative energy solutions and conducted feasibility studies on integrating Battery Energy Storage Systems (BESS) in architectural designs, supporting strategic planning initiatives at the organizational level.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organized records and archives of project documentation in compliance with corporate governance standards, enhancing transparency and accountability in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recruiting and mentoring junior staff, providing them with hands-on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the latest electrical design technologies to prepare them for future leadership roles.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stringent adherence protocols to quality, environmental, and governance processes across engineering operations, improving overall project outcomes and client satisfaction ratings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multi-sector engineering strategies that synergized design methodologies across aviation, health care, and commercial sectors, significantly enhancing project delivery efficiency and adherence to client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engineering workshops and professional development initiatives, further strengthening organizational capabilities and technical knowledge across the engineering disciplines involved in complex infrastructure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regulatory bodies to ensure compliance with local and national electrical codes, creating a solid foundation for successful project execution across various jurisdictions and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professional development by attending industry conferences and participating in trainings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energy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BIM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sustainability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personal and organizational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highly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engagement through interactive features and seamless navigation.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translate business requirements into technical specifications, ensuring alignment with desired project outcomes, timelines and user needs for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best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accessibility and usability across multiple devices while meeting modern web standards and client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of software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testing tools, ensuring high-quality deliverables and efficient incident resolution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with cross-functional teams, sharing insights on the use of technology stacks and coding standards that optimized development practices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for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with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management and retrieval in dynamic environments and large-scale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best practices in software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collaboration and continuous integration throughout the development lifecycle, aligning team efforts towards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implementing caching and optimization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improving load times and overall user satisfaction through proactive monitoring and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leading scrum meetings and sprint planning sessions to promote transparency and collaboration while gaining key insights into project progression and team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by participating in workshops and hackathons, exploring new technologies and programming languages to stay at the forefront of industry trends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detailed technical documentation, ensuring that project specifications, architecture styles, and processes were accurately captured for future reference, supporting the overall project continuity.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RESTful APIs, enhancing application interoperability and promoting robust system integrations with third-party services and applications, thereby streamlining workflows and efficiencies.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