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web and mobile applications for financial services. Proven expertise in credit risk management, data analytics, and machine learning solutions to enhance decision-making processes. Adept at collaborating with cross-functional teams to implement innovative strategies that drive business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R, Java, C#, JavaScript, Scala,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 Tools:</w:t>
      </w:r>
      <w:r w:rsidRPr="009C6822">
        <w:rPr>
          <w:rFonts w:ascii="Roboto Light" w:eastAsia="Roboto Light" w:hAnsi="Roboto Light" w:cs="Roboto Light"/>
          <w:sz w:val="20"/>
          <w:szCs w:val="20"/>
        </w:rPr>
        <w:t xml:space="preserve"> Tableau, Power BI, Pandas, NumPy, Scikit-learn, Apache Spark, Apache Kafka,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Learning/AI Frameworks:</w:t>
      </w:r>
      <w:r w:rsidRPr="009C6822">
        <w:rPr>
          <w:rFonts w:ascii="Roboto Light" w:eastAsia="Roboto Light" w:hAnsi="Roboto Light" w:cs="Roboto Light"/>
          <w:sz w:val="20"/>
          <w:szCs w:val="20"/>
        </w:rPr>
        <w:t xml:space="preserve"> TensorFlow, Keras, PyTorch, XGBoost, CareKit, RapidMiner, H2O.ai, KNIME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Oracle, Redis, Microsoft SQL Server, Firebase,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DevOps, CI/CD, Git, JIRA, Confluence,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to assess and predict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credit risk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financial products, leading to more informed lending decisions and improved portfolio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Engineering, and Marketing to develop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credit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optimize risk and enhance underwriting processes for competitive advantage.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statistical techniques to conduct in-depth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portfolio 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analysis, isolating key performance drivers and identifying actionable trends to mitigate risk exposure.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evaluate the effectiveness of new credit policies and optimize risk vs. return trade-offs, fostering a data-driven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extensive data manipulation and analysis,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repetitive tasks and streamlining workflows, thus increasing team productivity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and presentations to communicate findings and recommendations to senior management, ensuring transparency and understanding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credit risk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and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analysts and interns in statistical methods and analytical tools, fostering a collaborative learning environment and promoting the professional growth of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improvement initiatives by experimenting with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sources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analytic approaches, and methodologies, staying ahead of industry trends and regulatory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communicate complex risk scenarios and trends effectively to both technical and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technical expertise in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credit fraud risk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strategic decision-making and improve risk assessment frameworks for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ad-hoc analyses related to investor services and operations, consistently demonstrating strong analytical and problem-solving capabilities to address emerging business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a risk monitoring dashboard, using real-time data feeds to provide timely insights and alerts on credit risk exposure and portfolio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metrics and KPIs for assessing the success of implemented strategies in optimizing credit performance and minimizing loss rates, thus contributing to the overall financial health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automation in reporting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reducing manual effort and increasing accuracy in risk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discussions and planning sessions with executive leadership to align credit risk initiatives with organizational goals and objectives, enhancing profitability and market positioning.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and efficient consumer-facing platforms, enhancing user experience and increasing engagement in financial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science teams to create predictive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applying advanced analytics to optimize product offerings and improve underwriting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and debugging processes in line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high-quality software delivery and reducing post-launch issues through effective collaboration with QA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and contributed to technology stack decisions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AWS and Azure to enhance application scalability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pipelines for data extraction, transformation, and loading (ETL)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analytics operations and timely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key features in mobile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Dart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innovation in financial technology solutions and improving customer accessibility to credit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design specifications and maintained thorough code reviews to ensure compliance with best practices and facilitate knowledge sharing among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to support integrations with various external systems and services, enabling real-time data exchange and enhancing application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containerized application deployment, streamlining the development process and ensuring consistency across different environments and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translate them into technical specifications, ensuring alignment between business objectives and technical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conducted root cause analysis of issues through log management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promptly addressing potential risks to service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sprints, driving creative solutions to complex problems in consumer lending and risk management, fostering a culture of continuous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