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Corporate Business Development Director with 11 years of experience in software development, specializing in healthcare marketing and business development within the tech industry. Proven track record of leading teams, driving sales strategy, and utilizing data analysis to enhance operational efficiencies in multi-state operations. Strong background in building relationships and managing performance, particularly in healthcare settings, with an acute understanding of behavioral health markets.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Ruby, PHP, SQL,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React, Angular, Vue.js, Django, Flask, Ruby on Rails, Express.js,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SQL Server, Firebase, Oracle,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 Tools:</w:t>
      </w:r>
      <w:r w:rsidRPr="009C6822">
        <w:rPr>
          <w:rFonts w:ascii="Roboto Light" w:eastAsia="Roboto Light" w:hAnsi="Roboto Light" w:cs="Roboto Light"/>
          <w:sz w:val="20"/>
          <w:szCs w:val="20"/>
        </w:rPr>
        <w:t xml:space="preserve"> AWS, Azure, Docker, Kubernetes, Jenkins, Terraform, Git,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and Data Tools:</w:t>
      </w:r>
      <w:r w:rsidRPr="009C6822">
        <w:rPr>
          <w:rFonts w:ascii="Roboto Light" w:eastAsia="Roboto Light" w:hAnsi="Roboto Light" w:cs="Roboto Light"/>
          <w:sz w:val="20"/>
          <w:szCs w:val="20"/>
        </w:rPr>
        <w:t xml:space="preserve"> Tableau, Power BI, Google Analytics, Excel, SAS, R, SPSS, Hadoop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development of comprehensive business and marketing plans for a multi-state healthcare division, ensuring that objectives align with overall company growth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and maintained strong relationships with healthcare providers and referral sources, enhancing community outreach and partnership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market trends and operational data to identify new business opportunities, improving facility performance and increasing market share.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onboarding and training of new business development team members, fostering a collaborative and high-performance culture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reporting system to track and present key performance indicators impacting service development and marketing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executive leadership to formulate strategic objectives and develop actionable plans to achieve growth targets across multiple states.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thoughtful implementations of technology solutions to streamline communication, project management, and operational efficiency within facility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analytics initiatives to assess service utilization and improve patient engagement in alignment with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best practices in sales and marketing strategies tailored for the healthcare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regional marketing activity reports, providing actionable insights that positively influenced the business development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innovation and technology adoption within the organization, consistently pushing for data-driven decision making to enhance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knowledge of healthcare statutes and regulations to ensure compliance in all operational areas.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travel to various facility locations, fostering inter-team collaboration and addressing regional performance challenges accordingly.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community needs through analysis of demographic data, adjusting services and outreach efforts to better align with patient populations.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cross-functional initiatives focused on behavioral health education and service improvement, advocating for best practices across all divisions.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on large-scale software development projects, aligning with business requirements to deliver effective solutions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user experience while ensuring robust back-end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improving application accessibility across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methodologies, leading weekly sprints and ensuring team adherence to continuous improvement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for seamless data exchange between front-end applications and back-end services, optimizing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automate and streamline deployment processes, improving development workflow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unit testing and peer code reviews to uphold high standards of software quality and performance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communication with cross-functional teams to clarify project requirements and gather feedback on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software specifications and development procedures, facilitating team collaboration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implement necessary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 management skills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construct efficient queries, tuning performance for large datasets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Collated stakeholder feedback post-deployment to inform iterative design improvements and enhance user satisfaction in ongoing software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