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Software Engineer with over 11 years of experience specializing in web and mobile applications. Proven track record of architecting user-facing solutions in WordPress, Next.js, and React that prioritize performance, accessibility, and user experience. Adept at collaborating across distributed teams and demonstrating technical leadership through insightful code reviews and innovative design implementation.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Next.js, Tailwind CSS, WordPress, Vue.js,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Webpack, Babel, Git, Jest, ESLint, Axios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Continuous Integration, Test-Driven Development, Code Review, Responsive Design, Component-Based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Web Vitals, Lighthouse, Accessibility (a11y), SEO Best Practices, Progressive Web Apps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Systems:</w:t>
      </w:r>
      <w:r w:rsidRPr="009C6822">
        <w:rPr>
          <w:rFonts w:ascii="Roboto Light" w:eastAsia="Roboto Light" w:hAnsi="Roboto Light" w:cs="Roboto Light"/>
          <w:sz w:val="20"/>
          <w:szCs w:val="20"/>
        </w:rPr>
        <w:t xml:space="preserve"> Figma, Sketch, Adobe XD, Material UI, Storybook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modular components for large-scale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effectively with designers to transform complex UI/UX visions into elegant, user-friendly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enhance the performance and maintainability of front-end interfaces, adapting the approach based on specific project requirements and client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insightful code reviews for fellow developers, promoting best practices in component architecture, accessibility, and performance optimization to elevate the team's collective output and ensure high-quality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workflows by leveraging AI tools to optimize development processes, resulting in significant improvements in efficiency while maintaining robust coding standards for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data-driven applications that utilized RESTful APIs for seamless integration with back-end services, ensuring robust performance and accessibility across various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adherence to coding standards and design patterns, contributing to the establishment of a shared repository of reusable components that accelerated future project timelines and development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 cross-functional teams across different time zones, adapting communication styles to ensure clarity and efficiency in project deliverables and timelines in a fully remote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strategic planning meetings with clients to articulate technical solutions that align with their business objectives, bridging the gap between creative vision and technical reality for successful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Proficiently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module bundling and asset optimization, enhancing application loading times and overall user experience, aligning with industry standards for web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reliability and reducing regression issues, thereby fostering a culture of quality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Consolidated knowledge of industry best practices for performance and accessibility, ensuring all applications meet regulatory standards and provide inclusive experiences to all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modern front-end technologies,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coding practices to foster a collaborative learning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the latest trends in front-end development, experimenting with new technologies and translating findings into practical applications that enhance user experiences across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discussions regarding front-end development and technology innovations, sharing insights through technical blogs and local meetups while continuously learning from industry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analytical skills to identify and resolve performance bottlenecks in both client and server-side rendered applications, dramatically improving application effectiveness and speed.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front-end solutions for high-traffic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proprietary frameworks, emphasizing code efficiency and performance for seamless user interactions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and maintenance of interactive web applications, focusing on responsive design principles to ensure compatibility and a cohesive user experience across mobile and desktop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create maintainable and reusable code structures, allowing cross-project functionality and simplifying the integration process for future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integration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for modernized web applications, enhancing workflow for team members and improving system component interaction across large databases.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testing protocols in collaboration with QA teams to ensure the delivery of bug-free applications while adhering to project deadlines and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hosted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collaboration and community-driven development while enhancing personal programming skills and broadening professional networks.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client-side routing and state management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Router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redesign application architecture, which significantly improved user navigation and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streamline the software delivery pipeline, enhancing cross-team communication about project health and timelines directly with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team scrum ceremonies to communicate project statuses and roadblocks, contributing to agile development processes through effective time management and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debugging tools and methods to optimize applications and resolve production issues, improving system stability and user satisfaction through rapid turnaround on feedback and performance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accessibility standards in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ensuring applications were usable for people of all abilities and backgrounds while championing the importance of inclusive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implement visually stunning interfaces that resonate with user needs, transforming user requirements into functional, responsive design components tailored for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