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compiler development, specializing in LLVM and C++ technologies. Proven track record of analyzing, designing, and implementing effective solutions in high-performance environments. Adept at collaborating with cross-functional teams and contributing to open-source projects while ensuring code quality and optimization. Excels in remote work environments with a strong passion for innovation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LLVM, Clang, Python, Bash, Assembly Language,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GCC, CMake, Make, Git, Binutils, Docker, LLVM Buildbot, Valgrind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Unit Testing, Integration Testing, Performance Profiling, Code Instrumentation, Static Analysis Tools, Dynamic Analysis Tools, Benchmarking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MacOS, Windows, RTOS, Embedded Systems, POSIX Compliance, Cross-Platform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System Architecture, Object-Oriented Design,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new front-end compiler for diverse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significantly enhancing overall build performance to modern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requirements analysis and system-level debugging, employing a deep understanding of multitasking and concurrency models to ensure efficient resource management and responsiveness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by contributing essential patches to bolster code quality, directly influencing ongoing projects and the adoption of innovative features within the broader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cross-compilation processes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toolchains to cater to specific platform requirements and further optimizing compile time through fine-tuning configurations and dependency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conducted comprehensive code reviews aimed at enhancing maintainability and performance, while mentoring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compiler-related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platform-specific test cases while maintaining the existing code test suite, ensuring integration is smooth and providing robust feedback loops for ongoing developments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adeptly to manage complex project histories, ensuring seamless team collaboration and minimizing code conflicts during collaborative coding sessions and feature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optimizations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driving the performance tuning of critical algorithms and contributing to project feasibility studies aimed at resource utilization improvements and cost reductions.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code solutions in a distributed, collaborative environment, emphasizing clean coding standards and adherence to architectural guidelines while responding proactively to feedback from beta testing necessitating quick revisions.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open-source contributions, increasing visibility and collaboration within the developer community, reinforcing personal commitment to best code practices and industry standards through public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documented and communicated technical findings to team members and stakeholders, promoting knowledge sharing across diverse technical backgrounds and fostering a culture of collaboration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runtime error detection and debugging, refining previously unstable sections of the codebase to enhance reliability and performance sustainability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incorporated features from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into existing projects, ensuring that codebases leverage contemporary language capabilities while maintaining backward compatibility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and transformed the company's approach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implementing ongoing improvements in sprint reviews and retrospectives which ultimately enhanced team efficiencies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Reported on technical accomplishments regularly to upper management, ensuring alignment between project milestones and business objectives, thus contributing to strategic planning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efficient backend components for major Google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scalability in alignment with industry best practices and Google's rigorous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multidisciplinary team efforts to release updates and new features quickly,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product delivery timelines and enhance collaboration among engineers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maintainability, fostering an environment of continuous improvement while sharing knowledge about best practices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cross-platform software solutions,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platform-specific optimizations that contributed to achieving performance targets crucial to user satisfaction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that required refactoring legacy code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improved performance, reduced technical debt, and enhanced maintainability for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modern testing frameworks, ensuring that all features delivered were robust and met performance expectations across diverse hardware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software requirements and technical specifications, engaging in iterative conversations that informed development priorities and improved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methods for profiling and optimizing complex systems, identifying bottlenecks in performance and executing changes that resulted in substantial throughput improvements without compromising code fidelity.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technological discussions surrounding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programming paradigms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eager to integrate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system architectures when appropriate.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existing third-party libraries into internal tools, providing foundational services that enabled enhanced functionality and supported expansion within product lines, aligning with overall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used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instrumentation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analysis, providing benchmarks that informed production decisions and ensured that replacements or refactors maintained expected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led technical documentation initiatives that clarified coding techniques and application functionalities, supporting team training and documentation write-ups that enhanced overall knowledge management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