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Proven expertise in AWS, microservices, and infrastructure-as-code. Adept at architecting scalable solutions and guiding teams through Agile development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C#, Node.js, Python,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Serverless, API Gateway, Lambda,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DevOps, Infrastructure as Code, Monitoring, Load Balancing, Microservices Architecture, Event-Driven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Angular, React, Terraform, Jenkins, Git,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Postman, Mocha, Chai, SonarQube,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scalable,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serving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leader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project visions and foster seamless communication between development, operations, and customer stakeholders during critical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deployments and efficient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in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strategies for legacy applications transforming them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maintainability and scalability while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sprint planning, and review sessions to ensure timely delivery of high-quality software in collaboration with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reducing the risk of human error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clients in understanding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advised on the effective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improve operational efficiency and reduce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for clients promoting the adoption of new technologies and practices to drive transformation and innovation across their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engagement with external stakeholders to gather requirements and translate them into robust technical solutions that meet business objectives and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continuous improvement by sharing insights on emerging technologies and industry trends with team members to foster creativity in solution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resources for junior developers, fostering skill growth and ensuring best practices were adhered to across the team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resolved issues proactively via advanced logging and monitoring tools aiming for higher uptime and improved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architectural decisions by presenting alternative technology solutions during design reviews, leveraging past experiences and industry know-how to guide best strategies for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user groups, presenting insights learned from projects, which helped in refining internal practices and encouraging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a lead role in architecting data handling strategies, applying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and integration with other AWS services to ensure efficient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modularity and API efficiency in the existing architecture, while facilitating smoother integration with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develop applications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alignment with business strategies and roadmap objectives throughout complete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effectively to deliver high-performance web services and applications globally, focusing on scalability and responsive design principles for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 using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incorporated best practices for performance tuning, resulting in reduced latency and increased throughput in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architecture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shared components and libraries that enhanced reusability and reduce redundancy within codebases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continuous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automation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actionable insights for codebase improvements that boosted maintainability and accessibility to ensure best practices in development were consistently upheld.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improving team skill set and overall project output while nurturing an environment of mutual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various libraries and frameworks for specific business needs, ensuring that the best technology was applied for maximum efficiency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discern project requirements, translating user needs into technical specifications for use by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standardized logging and monitoring practices to provide ongoing insights into application health and performance, ensuring high reliability and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