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proficient Client Partner with over 11 years of experience in software consulting and professional services sales. Specializing in Maestro/RapidResponse implementation and SOW development. Adept at building trusted partnerships and fostering client relationships to drive successful project delivery and business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SQL, Ruby,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Angular, Express.js,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Google Cloud,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Lean, Waterfall, ITIL, CI/CD, TDD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Consulting &amp; Sales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Stakeholder Management, Business Development, Contract Negotiation, Change Management, Customer Engagement, Project Management, SOW Development, Account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Client Partner at iVision – Atlanta, GA (Sep 2020 – Aug 2025)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at Google – Miami, FL (Jul 2015 – Jun 2020)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