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Backend P13N Engineer with over 11 years in software development, focusing on web and mobile applications. Proficient in developing robust APIs and healthcare interoperability services, fostering collaboration with cross-functional teams to drive product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TypeScript, Node.js, Python, Go, Ruby,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Express, Django, Flask, Ruby on Rails,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Arch.: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OpenAPI, HL7 FHIR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Databricks, Apache Kafka, Apache Spark, Delta Lake,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Travis CI, CircleCI, Ansible, Puppet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scaled backend services for healthcare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and maintainable code that supports rapid deployment cycles and embraces best practices in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 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EMR integration, ensuring interoperability between different healthcare systems while adhering to industry standards and maintaining security best practices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translate user requirements into reliable solutions, utilizing an agile methodology to foster rapid iteration and feedback loops in our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and delivery of software updates, thus minimizing deployment risks and enhancing overall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code reviews, sharing best practices for secure coding techniques, enhancing our team’s skillset while ensuring high-quality deliverables through collaborative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comprehensive, technically sound documentation for APIs and system architectures,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specifications and integration guides, facilitating better understanding among developers and enhancing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processing tasks, improving data pipeline performance and reliability while collaborating with data engineers to refine our approach to handling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test-driven development principles to increase the quality of our codebase, leading the initiative to implement unit tests and integration tests that ensure the functionality and reliability of all services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engineering team's growth by mentoring junior developers, sharing knowledge on modern development practices and tools which fostered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define and refine APIs, ensuring they meet the needs of both internal stakeholders and external partners, significantly improving our ecosystem's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working relationships with healthcare providers through effective communication and collaboration, gathering feedback to adapt and enhance our application features based on real-world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metrics, facilitating timely responses to potential issues and driving continuous improvement initiatives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that could enhance our system architecture, making informed recommendations based on research and validation that align with our company's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to present our innovative solutions, gaining visibility for the team and company while staying abreast of emerging trends in healthcare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that adhere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OAuth2/OIDC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ensuring secure access to APIs and safeguarding sensitive health information through robust authentication and authorization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backend development for critical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core functionalities and ensure a seamless user experience across all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enabling efficient data exchange between client applications and server environments while ensuring stringent adherence to APIs last compliance protocols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thinking sessions with product teams to align technical implementation with user needs, fostering collaboration to deliver impactful product features based on comprehensive market research.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services, promoting operational efficiency and reliability in application deployments across development and production environments, bridging the gap between dev and ops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observability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logging, enabling real-time monitoring and troubleshooting of applications, which significantly reduced the time to identify and solve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best practices in secure development lifecycle (SDLC),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token management, thereby protecting sensitive data in transit.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importance of rigorously tested applications that meet user expectations in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product enhancements, leveraging agile methodologies to ensure timely delivery of features that cater to customer feedback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reviews and shared technical insights with colleagues to uplift the overall team's coding standards and practices, fostering a collaborative environment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critical systems and components, simplifying onboarding and collaboration among cross-disciplinary teams to ensure consistency in development processes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feedback sessions to align project goals with overall company objectives, enhancing team effectiveness and ensuring a focus on the most relevant features and changes needed for user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capacity planning and performance tuning discussions, assisting in the strategic direction of technology choices and application performance optimization to meet future scalability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