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backend web and mobile applications. Proven expertise in building scalable APIs and integrating complex systems, with a strong commitment to delivering exceptional customer experiences. Recognized for collaborative team efforts, innovative problem-solving, and clear communication skills that enhance productivity and manage projects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REST APIs, GraphQL, Vue.js, HTML/CSS,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Cloud Run, Kubernetes, Terraform,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Airflow, Postgres, SQL, Fivetran, Debezium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CircleCI, DataDog, Jupyter, Docker, Sonic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team alignment through daily stand-ups and retrospectives that fostered a collaborative development environment and encouraged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third-party services, enhancing payment processing and claims management capabilities, thus significantly improving overall user experience and driving increased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engineers to implement efficient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data flow and improved application performance in real-time scenarios to enhance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on microservices versus monolithic design approaches, leading to better system architecture decisions that aligned with long-term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solutions for data integration and real-time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handling of property data and risk profiles, and maintaining system integrity under high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within the development team while enhancing the overall code quality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to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capabilities while maintaining high-quality standards through automated testing and monitoring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mentorship sessions for junior developers,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backend architecture, which enhanced team productivity while fostering a culture of knowledge sharing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on feature implementations that upheld company standards for performance and security in backend applications while ensuring all developments adhered to industry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implementation strategies for microservice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an approach that minimized deployment friction and maximized resource utilization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consistent application performance improvements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optimizations, including index strategies and query tuning, supporting increased data retrieval efficiency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internal tools and developer experience by crafting reusable libraries and API clients that facilitated faster onboarding processes and optimized workflows for various teams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internal API management systems that simplified documentation and versioning for all backend services, assisting teams in maintaining coherence and ease of use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design user-centric features with a focus on enhancing customer experience, which significantly reduced frustration and improved overall service ratings from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guide templates and development documentation that promoted effective knowledge transfer and alignment between product development and engineering teams, fostering a greater understanding of the platform's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components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high-traffic applications, ensuring that scalability and performance were paramount in architectural decisions made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existing frameworks, necessitating close collaboration with external vendors and internal stakeholders to ensure seamless functionality and compliance with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contributing to sprint planning and refinement sessions which facilitated effective tracking of progress and team alignment on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deploy and maintain microservices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management while driving operational excellence and reducing costs for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several feature-rich applications that provided comprehensive insurance solutions to users,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which streamlined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performance testing initiatives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verified system reliability under load, contributing to the resilience of applications deployed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while proactively addressing operational issues before they impacted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Outlined best practices for security and API management, emphasizing the importance of secure transactions and compliance, which directly influenced policies adopted by product teams for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interviews and assessments of potential candidates, sharing insights from both a managerial and engineering perspective to foster a culture of technical excellence in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sessions, gathering feedback from stakeholders to ensure that deliverables met expectations while adhering to the standards of functionality and usability detailed in project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backend systems and architecture to provide clarity around development practices and system capabilities, thereby promoting transparency and driving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data analytics tools to derive insights from user interactions, shaping future development cycles to align with customer needs and market trends, enhancing product offerings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