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Results-oriented Software Engineer with over 11 years of experience in backend engineering, specializing in scalable system design, AI application frameworks, and leading cross-functional teams to deliver innovative solutions. Proficient in Python, JavaScript, and SQL, with a track record of implementing high-performance architectures.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Python, SQL, Go, Java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Django, Flask, Node.js, Express.js, Spring Boot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Redis, Cassandra,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Docker, Kubernetes,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Machine Learning: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PyTorch, TensorFlow, scikit-learn, MLflow, OpenCV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a highly scalable core control plane for AI applications, incorporating features such as custom RBAC and effective auditing to enhance security across various deployment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team in building robust systems supporting multiple tenants, ensuring seamless operations on both cloud infrastructures and on-prem solutions for various enterprise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and customer teams to define high-impact features, translating real-world use cases into functional requirements for innovative AI tools.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AI agent architecture by implementing advanced guardrails and evaluation metrics, significantly improving the reliability and performance of deployed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and customized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WASM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compilers, enabling effective cross-language interactions between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development processes across multiple teams and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automation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infrastructure management, enhancing deployment efficiency and reducing configuration errors, while fostering a culture of continuous integration and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in best coding practices, agile methodologies, and collaborative development, fostering a positive and productive team environment focused on delivering high-quality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performance checks, implementing necessary quality improvements and ensuring adherence to software engineering principles across all team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innovation by encouraging team brainstorming sessions to explore new technologies and strategies that align with business goals and enhance product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sprint planning, retrospectives, and daily stand-ups, ensuring project timelines are met while maintaining high standards of software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documentation and user guides for internal tools and frameworks, facilitating knowledge transfer and ongoing maintenance of software projects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and refine feature scope, ensuring the final product aligns with customer needs and business objectives in the AI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practices that accelerated deployment pipelines, allowing for regular updates and immediate feedback for ongoing software improvements and feature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system performance through various metrics, identifying bottlenecks and implementing solutions that resulted in significant optimization of application's response time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open-source projects related to AI and backend frameworks, remaining engaged with the community and continuously enhancing personal and team knowledge.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backend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they met performance and scalability requirements while also supporting numerous high-profile applications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front-end teams to integrate user-facing elements with server-side logic, ensuring a seamless experience for end-users in various software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database performance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BigQuery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indexing strategies and query optimizations to bolster data retrieval speeds and reduce latency in application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architecture and design of microservices that improved the modularity of applications, promoting team independence and rapid innovation cycles in product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RESTful APIs that connected frontend frameworks to backend systems, allowing for robust data interchange while maintaining security and user privacy.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high coding standards through thorough code reviews, continuous integration practices, and regular unit testing, fostering a culture of quality assurance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tools for automated testing and performance monitoring of backend services, leading to quicker identification and resolution of issues before production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a variety of stakeholders to assess project scope and timeline, managing expectations and facilitating discussions that drove project success from conception to launch.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containers into the deployment pipeline, significantly easing the management of application dependencies and environments during various operational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machine learning teams to deploy production-ready models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Keras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smooth transitions from development to deployment environments for AI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system architectures that prioritized scalability and redundancy, incorporating best practices for disaster recovery and data management across cloud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Surged participation in cross-functional teams ensuring that all aspects of the software development lifecycle were effectively coordinated for timely delivery of high-quality software.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