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backend development, focusing on building scalable web applications using Python and SQL. Proficient in designing microservices and optimizing database performance. Committed to engineering excellence and continuous improvement through Agile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PostgreSQL, MySQL, MongoDB, Trino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Microservices &amp; Architectures:</w:t>
      </w:r>
      <w:r w:rsidRPr="009C6822">
        <w:rPr>
          <w:rFonts w:ascii="Roboto Light" w:eastAsia="Roboto Light" w:hAnsi="Roboto Light" w:cs="Roboto Light"/>
          <w:sz w:val="20"/>
          <w:szCs w:val="20"/>
        </w:rPr>
        <w:t xml:space="preserve"> Microservices, REST, GraphQL, Serverless, Event-Driven Architecture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Docker, Kubernetes, Amazon Web Services (AWS), Google Cloud Platform (GCP),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Flask, Django, FastAPI, Pandas, NumPy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DevOps Tools:</w:t>
      </w:r>
      <w:r w:rsidRPr="009C6822">
        <w:rPr>
          <w:rFonts w:ascii="Roboto Light" w:eastAsia="Roboto Light" w:hAnsi="Roboto Light" w:cs="Roboto Light"/>
          <w:sz w:val="20"/>
          <w:szCs w:val="20"/>
        </w:rPr>
        <w:t xml:space="preserve"> Postman, Jenkins, Travis CI, Terraform, JUnit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server-side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and scalability for high-traffic web applications developed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optimized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Trino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derive crucial analytics data across multiple integrated data sources for improved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microservices that adhered to industry standards and best practices, leading to smoother integration with frontend components, enhancing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architect and integrate RESTful APIs, ensuring seamless data exchange and system interoperability between various applications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to support iterative development, enhancing responsiveness to changes and improving product outcomes through regular feedback cycles and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database optimization techniques to enhance the performance of relational and non-relational databases, significantly reducing query times and improving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enhanced code quality through rigorous code reviews, mentoring junior developers and fostering a culture of programming excellence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Secured application features with industry-standard practices and conducted extensive testing phases to assure bug-free releases, maintaining high client satisfaction ratings.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adopt the latest technologies, contributing to team discussions on how to leverage advancements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streamlining deployment processes, and ensuring consistency across development and production environments, thereby reducing operational errors.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end-to-end integration tests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software reliability and reduced post-release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and debugging efforts in backend systems, fostering a proactive approach to system maintenance and identifying areas that required immediate attention.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caching mechanisms to significantly improve the speed and performance of database calls, leading to an enhanced user engagement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design sessions and engineering discussions, advocating for architecture improvements based on the latest industry trends and technologies for enhanced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performance profiling to pinpoint bottlenecks and optimize backend services, adeptly using profiling tools to refine application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complex backend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my tenure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enhancements in core product features through comprehensive API development and integrations, impacting user engagement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improve database structures and queries, enhancing the efficiency and effectiveness of various application processes, thus reducing data retrieval times across the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microservices architecture, allowing for flexible and modular application deployment and development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smoother transitions during feature releases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and technical documentation, ensuring that all team members adhered to best practices in coding standards while improving team knowledge regarding varied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to promise efficient data interactions between backend systems and client interfaces, striving for optimal product performance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troubleshooting sessions to resolve issues in existing applications, leading to swift restorations of service and minimized downtime across critical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cross-functional product development teams, showcasing collaboration skills and building consensus on technical recommendations among product managers and design leads.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integrate advanced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serverless architectures to enhance scalability and reduce operational costs for application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market research to identify emerging technologies pertinent to current projects, continuously fostering innovation within the team and advocating for the adoption of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specifications documents for new backend services, guiding the development team with clear objectives and methodologies based on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streamlining solutions across multiple environments and ensuring that applications are consistently delivered without inconsistencies.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peer programming and technical discussions, enhancing their skills and confidence in backend development, contributing to a stronger and more capable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