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backend technologies and data engineering, focused on web and mobile applications. Expert in building scalable data pipelines and optimizing data flow using modern tools and techniques.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Go, Scala,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PostgreSQL, MySQL, Snowflake, Amazon S3, dbt, Airbyte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Pipeline Tools:</w:t>
      </w:r>
      <w:r w:rsidRPr="009C6822">
        <w:rPr>
          <w:rFonts w:ascii="Roboto Light" w:eastAsia="Roboto Light" w:hAnsi="Roboto Light" w:cs="Roboto Light"/>
          <w:sz w:val="20"/>
          <w:szCs w:val="20"/>
        </w:rPr>
        <w:t xml:space="preserve"> Apache NiFi, Apache Kafka, Apache Airflow, AWS Glue, Talend, Fivetran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IBM Cloud,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 Tools:</w:t>
      </w:r>
      <w:r w:rsidRPr="009C6822">
        <w:rPr>
          <w:rFonts w:ascii="Roboto Light" w:eastAsia="Roboto Light" w:hAnsi="Roboto Light" w:cs="Roboto Light"/>
          <w:sz w:val="20"/>
          <w:szCs w:val="20"/>
        </w:rPr>
        <w:t xml:space="preserve"> Tableau, Amazon QuickSight, Power BI, Looker, Qlik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accessibility and reliability across various real estate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ETL processes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complex data preprocessing workflows that empowered the analytics team to generate insights quickly.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cross-functional team to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storage solutions for real estate data, enhancing efficiency and minimizing costs through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and best practices for data engineering processes, facilitating knowledge transfer and improving team collaboration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 high-volume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real-time data streaming, ensuring data integrity and completeness for business intelligence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external APIs to enhance data retrieval processes, contributing to a seamless user experience on client-facing platforms while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shaping the company’s data strategy by proposing and evaluating new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Fivetran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future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maintaining high availability of databases through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tuning, ensuring that all data sources remained reliable throughout daily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 discussions around database design patterns, improving scalability and maintainability of our systems to adapt to growing data requirements effortlessly.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development and deployment of data applications, facilitating a smooth transition from development to production environments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validation strategies, significantly enhancing the accuracy of analytics models and ensuring the security of sensitive data across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thorough review process for code and data pipeline jobs, which improved system reliability and reduced error occurrences through collective team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to identify bottlenecks and optimize data flows, leading to improved overall system efficiency and user satisfaction in real estate data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data handling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fostering a collaborative team culture dedicated to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adopted new data storage solutions based on cloud technologies, consistently evaluating how emerging technologies could enhance existing workflows and data accessibility.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systems supporting high-traffic applications, incorporating robust data querying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contributing to engineering best practices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transition technical requirements into actionable development tasks, improving project outcomes through effective cross-team communication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and implementation of automated data extraction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efficiency of data acquisition from various external sources for analysis and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for scalable applications, ensuring systems designed could handle future data growth effectively with flexible database schemas and optimization methods.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code bases by performing thorough code reviews, improving maintainability and adherence to best practices across backend development projects that accelerated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a centralized logging framework for service analytics, enabling tracking of application performance and data flow anomalies which aided in proactive troubleshooting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efforts to integrate asynchronous programming models within existing architectures, improving application responsiveness and throughput during peak usage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hands-on workshops for team members, sharing knowledge on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development environments, which helped standardize deployment processes effortlessly.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practices,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code quality and streamline development workflow, fostering faster release cycles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Revamped database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scaling capabilities while reducing query times and optimizing resource usage for the fastest growing segments of our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secure data pipelines that complied with data privacy policies, ensuring that sensitive user information was managed according to industry standards and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event-driven architecture, enabling processing of real-time data feeds and improving overall application performance significantly.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