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data analytics, business intelligence, and dashboard solutions. Proven ability to translate business requirements into strategic insights using Power BI, SQL, and Python. Strong communicator and problem-solver, committed to delivering accurate reporting and fostering stakeholder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DAX,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Power BI, Tableau, Looker, QlikView, Microsoft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Modeling:</w:t>
      </w:r>
      <w:r w:rsidRPr="009C6822">
        <w:rPr>
          <w:rFonts w:ascii="Roboto Light" w:eastAsia="Roboto Light" w:hAnsi="Roboto Light" w:cs="Roboto Light"/>
          <w:sz w:val="20"/>
          <w:szCs w:val="20"/>
        </w:rPr>
        <w:t xml:space="preserve"> ETL, ELT, Data Warehousing, Data Lakes,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Microsoft SQL Server, MongoDB,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BigQuery, 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Development Tools:</w:t>
      </w:r>
      <w:r w:rsidRPr="009C6822">
        <w:rPr>
          <w:rFonts w:ascii="Roboto Light" w:eastAsia="Roboto Light" w:hAnsi="Roboto Light" w:cs="Roboto Light"/>
          <w:sz w:val="20"/>
          <w:szCs w:val="20"/>
        </w:rPr>
        <w:t xml:space="preserve"> Git, Jira, Confluence, Visual Studio Code, DataRobot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business reporting needs from stakeholders, defining metrics and documenting acceptance criteria, ensuring expectations were managed on scope and timelines for effective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by creating star schemas and conformed dimensions, streamlining data extraction and facilitating access to reporting tools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dashboards and reports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visualization with an emphasis on performance, usability, and storytelling.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tuning, optimizing queries, and ensuring fast response times for data consumption across various business domains in regular reporting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quality through validation checks and partnered with engineering teams to resolve upstream issues, ensuring accuracy and consistency in all datasets used for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end-users on how to access self-service dashboards, empowering teams to explore data independently while adhering to best practices for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 refresh processes, proactively handling incidents and continuously striving to enhance the performance and reliability of the BI solutions provided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ad-hoc analysis for business questions, employing quick queries to deliver actionable insights with documented assumptions for informed decision-making by upper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the integration of AI enhancements into reporting workflows, collaborating with IT teams to establish governance and leverage AI for predictive insights within the reporting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lifecycle management practices, utilizing version control systems to coordinate deployment of BI changes and maintain comprehensive documentation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documentation for reporting solutions, standard operating procedures, and user acceptance testing protocols, fostering clarity and consistency within the team and departmental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marketing, finance, and operations teams to ensure that BI solutions were aligned with strategic goals and supported overall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improving user adoption rates of BI tools, implementing feedback loops to gather insights from users and adjust training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engineering on new data structures and ETL processes to enrich the data environment, enhancing overall reporting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meetings to communicate progress updates, gather requirements, and coordinate project timelines, reinforcing teamwork and transparency in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as part of high-impact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best coding practices and collaboration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RESTful APIs, enhancing the integration capabilities of applications and ensuring seamless data transfer across services to improve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streamlining operations and improving system availability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analysis features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fetch, analyze, and present data insights that drive business decisions and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user interfaces incorporating responsive design principles, resulting in high user engagement through an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refine requirements and deliver features that meet user needs and enhance overall product functionality and appeal.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unit testing and automated testing frameworks to ensure the delivery of highly reliable software solutions, significantly reducing bug counts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tests to troubleshoot system dependencies, ensuring that components worked in harmony across different environments and reduced deployment issues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system architecture discussions, providing insights based on practical experience in software design patterns and best practices that shape future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enhance code quality and facilitate knowledge sharing among team members, strengthening development practices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mentoring junior developers, providing guidance and technical support which helped fast-track their learning curve and improved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sprint planning and retrospectives, facilitating discussions that contributed to team alignment on project timelines and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