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Azure, DevOps, and full-stack development, with a strong focus on automation, CI/CD, and security best practices. Proven ability to design and implement scalable solutions using diverse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Terraform, Docker, Kubernetes, Azure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UNIX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Flask, Node.js, Helm,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Azure DevOps (ADO), Ansible, Prometheus,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MacOS, CentOS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solutions, enhancing service performance and reliability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management to streamline development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 (ADO)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ensuring consistent code quality across various environments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configuration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system stability through consistent, repeatable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easier application scaling and management while effectively minimizing system downtimes during updates and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resolving vulnerabilities and compliance issues, ensuring robust security posture across all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applications through constant monitoring and proactive remediation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propose technical solutions, fostering a results-oriented environment that promoted agile methodologies, particularly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(scaled agile framework)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AI-driven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data analytics and engineering, enhancing the organization's ability to leverage data insights for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automation scripts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supported operations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enhancing efficiency and consistency in environment variable configurations and task executions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boosting team collaboration and ensuring adherence to best coding practices which lowered the incidence of bugs and regressions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cloud architectures, CI/CD processes, and automation scripts, serving as a knowledge base for future development efforts and new team members, and ensuring high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upgrade initiatives by attending relevant workshops and conferences, integrating innovative technologies and practices into ongoing projects which elevated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assessments to identify vulnerabilities in deployed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implementing necessary remediations promptly while educating the team about potential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the organization, establishing a culture of collaboration between development and operations teams that underscored the significance of automation and continuous integration/delivery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development methodologies,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ultimately improving team productivity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implementing solutions that enhanced developer efficiency and reduced turnaround times for application deployments while adhering to industry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satisfaction through enhanced responsiveness and interactive UI components based on user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technical requirements and develop solutions that met business goals, notably enhancing project outcomes and client relations through meticulous needs assessments and agile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component-based architecture design,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frontend, ensuring cohesive and scalable application designs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tools, maximizing code coverage and reliability of deployed applications while expediting the quality assurance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maintained cloud-centric solutions in a hybrid environment, integrating local and cloud resources to achieve balanced performance and cost-effectiveness, driving enhanced utilization of available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migration of legacy systems to the cloud,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improved data availability and reduced operational overhead in various top-tier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user behavior using various analytics tools, conducting data-driven evaluations of application usage which informed subsequent iterations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exchange between services, ensuring secure and efficient communication pathways, while improving overall application dynamics and workflows significantly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 by leveraging retrospective meetings to promote discussions around system performance, team dynamics, and best coding practices, ultimately leading to higher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workshops for new employees to familiarize them with the existing codebase, CI/CD processes, and technology stacks, significantly lowering the onboarding time and enhancing productivity from early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coordinated project timelines and deliverables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team members were aligned on priorities while fostering an environment of accountability and collaboration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diligent testing and exploitation of vulnerabilities, resulting in improved system integrity and user trust, while maintaining compliance with industry regulations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