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Automation Engineer with 11 years of experience in software development focusing on web and mobile applications, skilled in designing and implementing automation solutions to boost operational efficiency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Shell, SQL, JavaScript,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Docker, Kubernetes, Git,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SFTP, REST API, SOAP, GraphQL,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Prometheus, Grafana, Splunk, ELK Stack, Nagios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RBAC, OAuth2, Secrets Management, Encryption, PCI Compliance, Audit Trails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complex workflows, enabling efficient task scheduling and coordination for operational processes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file transfers between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robust error handling mechanisms which mitigated data transfer failures and ensured reliable backup processes across digital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health checks for critical applications, utilizing custom scripts to monitor system performance and trigger restart routines when necessary, enhancing system availability and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checks to maintain referential integrity across multiple databases, applying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identify anomalies and ensure data accuracy within operational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automation opportunities that significantly reduced manual work while improving service reliability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API-driven integrations with third-party services to automate data exchange processes,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which facilitated seamless communication between diverse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logging and observability frameworks that provided real-time visibility into automation workflows, allowing for swift identification and remediation of operational issues, enhancing troubleshooting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audits on security compliance protocols, particularly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automation processes adhered to industry standards for secure access and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logging tools with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insights into pipeline performance and triggered alerts to respective teams based on defined thresholds for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code reviews and implementing best practices to foster a collaborative development environment across engineering teams for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automation best practices by documenting solutions and creating clear runbooks that served as guides for future automation efforts, ensuring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Infrastructure-as-Code (IaC) to manage and provision cloud infrastructure, which streamlined deployment processes and enabled replicable environments for testing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proactive monitoring of automation pipelines,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metrics collection and alerting mechanisms to drive operational improvements based on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incident response strategies which reduced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Mean Time to Recovery (MTTR)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automation-related incidents by establishing clear procedures for diagnosing, triaging, and resolving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logging strategies to design resilient jobs with dead-letter queue mechanisms that ensured task completion and system reliability, thus maintaining operational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which streamlined data management processes and enhanced user interactions through rich APIs and responsive UI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build, test, and deployment cycles, enabling rapid iteration and improving deployment frequency with minimal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SQL queries for data extraction and transformation processes within web applications, facilitating complex reporting capabilities and enabling real-time data-driven decision making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Expedited file automation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scripting, integrating FTP services for scheduled transfers, enhancing data availability, by ensuring timely updates for business-critical applications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translate them into technical specifications, fostering alignment between technical capabilities and user needs, improving product delivery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orchestrating deployment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scalability and managed resource allocation effectively in production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real-time data processing applications employing message brokers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ingestion and processing for analytics purposes, enhancing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development teams, attending daily stand-ups and sprint planning sessions to ensure alignment on project objectives and foster a cohesive working environment across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applications by gathering feedback through user testing sessions, integrating findings into iterative development cycles, which refined product quality and user satisfaction rates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leveraging industry best practices for efficiency, which elevated application responsiveness and resource utilization across the deployment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engineers, fostering a collaborative environment for knowledge sharing and skill enhancement to maintain high coding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change management initiatives emphasizing a structured approach to integrating new solutions, minimizing disruptions during transitions and ensuring stakeholder engagement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