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scalable web and mobile applications. Proficient in managing the Data Lifecycle using dbt, BigQuery, and Airflow, with strong capabilities in data modeling and transforming data into actionable insights. Proven expertise in Python programming, SQL, and utilizing cutting-edge tools and technologies to enhance data infrastructure. Committed to leveraging collaborative and innovative approaches to support business decision-making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Technologies:</w:t>
      </w:r>
      <w:r w:rsidRPr="009C6822">
        <w:rPr>
          <w:rFonts w:ascii="Roboto Light" w:eastAsia="Roboto Light" w:hAnsi="Roboto Light" w:cs="Roboto Light"/>
          <w:sz w:val="20"/>
          <w:szCs w:val="20"/>
        </w:rPr>
        <w:t xml:space="preserve"> dbt, BigQuery, Airflow, Terraform,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AWS, Azure,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ETL:</w:t>
      </w:r>
      <w:r w:rsidRPr="009C6822">
        <w:rPr>
          <w:rFonts w:ascii="Roboto Light" w:eastAsia="Roboto Light" w:hAnsi="Roboto Light" w:cs="Roboto Light"/>
          <w:sz w:val="20"/>
          <w:szCs w:val="20"/>
        </w:rPr>
        <w:t xml:space="preserve"> Data Warehousing, ETL Processes, Data Lakes, Data Quality Assurance, Data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to automate extraction and loading processes, ensuring timely delivery of data to analytics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analysts and stakeholders to gather requirements, translating business needs into scalable and efficient data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data testing frameworks to ensure data integrity, resulting in enhanced quality assurance practices and reduction of errors in data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performance improvements, leading to reduced data retrieval times and increased user satisfaction for data analysis from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for troubleshooting and resolving data pipeline outages, successfully reducing downtime and implementing solutions for improved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provisioning cloud resources, which streamlined deployment processes and enhanced infrastructure management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 science efforts by curating and delivering domain-specific datasets that empowered advanced analytics and machine learning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for project management, demonstrating flexibility and adaptability in an ever-changing technical landscape, leading to faster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define technical requirements and establish best practices for data infrastructure, fostering a culture of innovation and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training sessions to stay updated with the latest tools and technologies in the data engineering space, showcasing commitment to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among teams by facilitating workshops aimed at fostering understanding of data processes and infrastructure among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mitigate potential data privacy concerns, ensuring compliance with applicable data regulations and maintaining the highest standard of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infrastructure capabilities (GCP) to set up data environments for different teams, optimizing resource allocation and enhancing productivity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existing data workflows and identified areas for improvement, driving initiatives that reduced processing times and improved the overall efficiency of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documentation resources to assist team members with data tools and processes, improving onboarding experiences for new engineers.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microservices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primarily focusing on optimizing services with robust data processing capabilities, and ensuring seamless integration with various data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projects across engineering and product teams to align on data requirements and establish a cohesive approach to data utilization within application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comprehensive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serve data from cloud-based databases, leading to improved data accessibility for application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advanced ETL tools to automate data flow processes and enhance model deployment while ensuring alignment with best practices for data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collaboration and code-sharing processes among team members, which significantly enhanced project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sessions focusing on efficient coding practices and rigorous testing procedures, fostering a culture of accountability and technical excellence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analytics teams to provide databases and data sets tailored for statistical modeling and data visualization, facilitating deeper insights for marketing and product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computing solutions, allowing for efficient backend processes that provided scalability and reduced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planning sessions, articulating architectural designs and aligning technical needs with strategic business objectives, reinforcing cross-departmental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prioritize backlogs effectively and deliver enhancements swiftly, ensuring continuous improvement in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development practices across teams, promoting the use of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speed and reliability of containerized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employee growth through mentorship programs and training initiatives focused on data engineering best practices, establishing a foundation for future talent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