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Application Engineer with 11 years of comprehensive experience in software development, specializing in web and mobile applications. Proven track record in designing and deploying high-performance applications utilizing JavaScript, TypeScript, and React. Expertise in AWS, REST, and GraphQL, with a strong focus on secure coding practices and continuous integration. Passionate about leveraging AI tools to enhance development processes and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Angular, Vue.js, Capacitor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MongoDB, PostgreSQL, Firebase,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SAML, JUnit, Mocha, Selenium, Fortify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and mobile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for various customer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deliver on evolving customer requirements, utilizing agile methodologies to ensure timely and efficient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secure applications, improving the scalability and reliability of mobile and web applications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modern testing frameworks to automate workflows, enhancing overall code quality and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fostering a culture of knowledge sharing and mentorship within the engineering team, driving high standards for software quality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coding tools to streamline development processes and enhance coding productivity, continuously exploring emerging technologies to improve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technical design sessions, contributing insights to build scalable and maintainable systems in line with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facilitate smooth project execution, adapting quickly to changes in project scope or direction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comprehensive secure coding practices and conducting regular vulnerability assessments to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product strategy initiatives, leveraging deep technical knowledge to support feature feasibility assessments and project planning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troubleshoot complex technical issues reported by clients, ensuring timely resolution and high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on a large-scale project that streamlined internal tools and improved team efficiency across multiple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mobile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key features requested by client stakeholders across various target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and 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retrieval and management across multiple applications while ensuring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cloud technologies, deploying solutions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APIs to enhance functionality and interoperability across existing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project management methodologies, participating actively in sprints, scrums, and retrospectives to improve team dynamics and enhance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frameworks, ensuring high levels of application performance and defect reduction.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implement continuous integration and deployment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accelerating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 and technical code reviews, fostering an environment conducive to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