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Application Architect with 11 years of extensive experience in software development, specializing in cutting-edge web and mobile applications. Proficient in designing scalable architectures using React, Node.js, and cloud solutions, driving technological advancements that align with business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Redux, Angular, Vue.js,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Snowflake, SQL Server, Cassandra, Databricks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Ansible,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platforms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the enterprise transformation to enable enhanced user experiences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the full application architecture, ensuring alignment with business needs while optimizing costs through the deployment of cloud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microservices-based architectures, focusing on modularity and scalability, resulting in systems with robust, adaptable features that accommodate evolving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secure and well-documented RESTful APIs for web applications, enabling seamless integration and interaction between diverse systems and applications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complex technical terminology into clear communications for both technical partners and non-technical stakeholders, fostering collaboration and ensuring shared understanding of project goals and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compelling business cases and release plans to senior leadership, articulating priority recommendations for architectural evolution aligned with broader organizational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expert technical guidance to multidisciplinary development teams, ensuring adherence to best practices and high-quality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architects and developers, enhancing their technical acumen and fostering a culture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Remained informed on emerging technologies and trends related to web development, implementing strategic insights to optimize systems and reduce development cycles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formulation and enforcement of architectural standards and guidelines, laying the groundwork for consistent and reliable application development throughout the enterprise.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R&amp;D initiatives, leveraging modern software development methodologies and tools to drive innovative solutions and enhance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projects simultaneously, utilizing effective project management practices to deliver solutions on time and within scope, demonstrating adaptability and strategic planning 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across the pharmaceutical industry to ensure software solutions meet regulatory requirements and business objectives, enhancing project relevance and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effectively, including Single Sign-On (SSO) integrations, ensuring robust protection of user data and organizational assets through enhanced security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batch processing and business information modeling to improve system performance and responsiveness, aligning technical capabilities with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user satisfaction and increased functionality on the product side for user-friendly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driving the definition and design of technical solutions that meet complex business needs through effective communication and leadership.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lifecycle, ensuring best practices were followed for code quality, performance optimization, and application security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data management solutions, ensuring data integrity and seamless access to critical information across different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devise strategies for modernization, driving the implementation of innovative solutions that align with technological advancements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code reviews and applied constructive feedback to improve overall code quality, fostering a team culture of learning and growth towards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on industry trends, promoting skills development by guiding them in experimental projects leveraging new technologies and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delivery pipelines and automated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processes and reducing time to market for new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