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Advisory AI Architect with 11 years of software development experience, specializing in AI solutions, enterprise architecture, and cloud technologies. Proven expertise in designing scalable architectures and leading implementations for production AI 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Go,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Frameworks:</w:t>
      </w:r>
      <w:r w:rsidRPr="009C6822">
        <w:rPr>
          <w:rFonts w:ascii="Roboto Light" w:eastAsia="Roboto Light" w:hAnsi="Roboto Light" w:cs="Roboto Light"/>
          <w:sz w:val="20"/>
          <w:szCs w:val="20"/>
        </w:rPr>
        <w:t xml:space="preserve"> TensorFlow, PyTorch, Scikit-Learn, Keras, Hugging Face Transformers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Google Cloud Platform, Microsoft Azure,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Terraform, Ansible, Jenkins, GitLab CI/CD, Prometheus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SQL, NoSQL,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Model Serving &amp; Pipelines:</w:t>
      </w:r>
      <w:r w:rsidRPr="009C6822">
        <w:rPr>
          <w:rFonts w:ascii="Roboto Light" w:eastAsia="Roboto Light" w:hAnsi="Roboto Light" w:cs="Roboto Light"/>
          <w:sz w:val="20"/>
          <w:szCs w:val="20"/>
        </w:rPr>
        <w:t xml:space="preserve"> Kubeflow, MLflow, Airflow, FastAPI, Streamlit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scalable AI architectures for clients aligning with enterprise and security standards while researching industry best practices to optimize performance and security across diverse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complex AI software components,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serving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retrieval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closely collaborating with cross-functional teams to ensure alignment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time-bound proofs of value (PoVs) to rapidly demonstrate business outcomes, iterating on designed solutions and aligning results with customer expectations for strategic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cloud-to-on-premises and hybrid migration patterns for AI workloads on Dell infrastructure, focusing on optimizing performance and reliability while ensuring adherence to security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customer engineers by building robust documentation and runbooks, providing training on the deployment and operationalization of AI solutions underpinned by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Dell AI infrastructure capabilities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collaboration and knowledge-sharing within the technical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AI Data Specialists to define and consume AI-ready data pipelines, ensuring high performance and reliable operation of AI-driven applications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refining solution scope during rapid sprints, implementing continuous feedback loops to iterate on and validate AI solutions and prototypes in real-world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high-quality reference architectures and playbooks, promoting the use of reusable components that streamline future implementations of AI solutions for diverse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production readiness and early production stability,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optimization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issue triage strategies in high-visibility projects that impacted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essential AI security, privacy, and governance standards, leveraging industry frameworks and best practices to mitigate risks associated with AI deployments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and stakeholders to clearly explain complex technical trade-offs and architectures, translating intricate design concepts into understandable terms for non-technical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innovative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serving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both cloud-based and on-prem technologies to enhance the deployment of cutting-edge AI workloads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by example in fostering an environment that prioritizes responsible AI practices, integrating ethical considerations within deployment strategies to promote sustainability and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cross-functional teams during the integration of various AI technologies, driving projects from conception through to successful execution with a focus on customer-centric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performance of critical enterprise systems leveraged by large user 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CI/CD pipelines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and enhancing the overall development lifecycle for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design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strategy sessions that focused on integrating AI seamlessly into existing systems to drive data-driven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machine learning models and managing workloads, optimizing resource allocation based on user demand analytics to ensure efficient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existing applications by integrating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system reliability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development and execution of Test-Driven Development (TDD) processes, significantly improving code quality and reducing bugs in production through strict adherence to testing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developers in best practices for software development, focusing on delivering high-quality, maintainable code that adhered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project management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migration projects to transition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industry trends and lessons learned to enhance modern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reviews and optimizations for AI models, implementing fine-tuning techniques that resulted in enhanced accuracy and reduced latency during inference sessions.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architecture decision records to support technical direction, enabling the team to effectively communicate complex design choices to stakeholders and maintain clarity in project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business stakeholders to align development goals with organizational objectives, ensuring that software initiatives provided clear business value while addressing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hackathons and innovation workshops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a culture of experimentation and rapid prototyping that resulted in several new product features aligning with user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