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Proficient in architecting and implementing solutions on Adobe Experience Manager and a broad array of modern technologies. Strong communicator and collaborator with a proven ability to lead projects and engage clients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React, Angular, Node.js, SASS, CSS,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Experience Manager (AEM), Adobe Target, Adobe Analytics, Adobe Marketing Suite, AEM Sightly, Adobe Creative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Deployment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Architecting and 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UML, Wireframes, Prototyping Tools, Microservices Architecture, SOA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 (AEM)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global enterprises, enhancing user engagement through optimized digital experiences across web and mobile platforms while ensuring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Marketing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client capabilities in content creation and distribution to improve overall marketing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OSGi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settings effectively for custom installations of AEM, resulting in streamlined operations and enhanced application performance adapting to the dynamic needs of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 templates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 Sightly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modularity and optimal performance, significantly reducing development time and increasing code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scenarios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customer engagement and improve target marketing strategies, achieving a significant uptick in client interaction metrics through data-driven customization.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communicate architectural designs and present implementation strategies, ensuring clients understood the technology and its benefits to their businesses.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architectural choices and frameworks, showcasing innovative solutions aligned with client visions and project goals while integrating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and support during project life cycles, fostering an environment that embraced best practices in software development and client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program goals aligned with digital marketing objectives for clients, facilitating project kickoff meetings and setting clear expectations in collaborative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workshops and strategy sessions, guiding clients through technical requirements and capabilities of AEM to enhance their digital ecosystem, showcasing strong interpersonal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practice development approaches to build long-term relationships with clients, becoming a trusted advisor within the Adobe Marketing landscape and fostering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ongoing education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development methodologies, nurturing talent and improving the overall skills of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streamlined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for AEM projects, ensuring cross-team collaboration and efficient code deployment, resulting in reduced time to market for client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knowledge transfer materials for both internal teams and clients, enhancing understanding of complex architectures while promoting transparency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industry trends and emerging technologies, continuously seeking opportunities to integrate new tools into the AEM environment, promoting innovation and responsiveness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the development of highly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intuitive user interfaces that effectively engage users and enhance their overall online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create interactive prototypes in a fast-paced environment at Google, ensuring alignment of technical capabilities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developing back-end services for several large-scale applications while ensuring seamless integration with front-end technologies, resulting in enhanced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deployment, resulting in efficient handling of application releases and minimizing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to enhance application functionality and performance, leading multiple initiatives to optimize back-end operations and improve data retrieval times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collaborating with team members to ensure rapid delivery of features and improvements while adapting to changing requirements through flexible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maintaining high standards of code quality through peer reviews and unit testing, leveraging experiences to promote best practices across development teams moving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mobile hybrid application development, creating responsive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reaching diverse user groups across various device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training sessions for internal teams to share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continual learning and tech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strategic initiatives aimed at enhancing product performance through comprehensive testing and optimization efforts across multiple applications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project life cycles, from initial concept through deployment and maintenance, adhering to industry standards and maintaining open lines of communication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Content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the development and implementation of site architectures that improved overall user interactivity and content discoverability.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