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development, specializing in ad tech solutions, integration, and optimization across digital platforms. Proven track record in bridging engineering with client-focused solutions. Skilled in technical onboarding and troubleshooting for media solutions, with a strong understanding of programmatic advertising and associated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Ads, Facebook Ads, The Trade Desk, Adobe Analytics, SAS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SDKs, REST, GraphQL,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Tracking: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Tag Manager, Adobe Analytics, Looker, Tableau, Segment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Angular, Vue.js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integrations of ad tech solutions within a fast-paced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 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delivery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client campaign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support tools that have improved the onboarding experience for clients by enabling faster deployments of complex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tag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client teams to strategize on integration solutions that drive adoption of new platforms, resulting in improved client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critical delivery and measurement issues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resolving data flow problems across client platforms, which directly impacted campaign performance and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consultative support through best practices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advertising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educating stakeholders on technology features and potential operational benefits tailored to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workflows that enhanced technical support capabilities for clients through automation, reducing required resources while maintaining high service levels for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review analytics platforms, recommending enhancements to data collection strategies that resulted in actionable insights for better campaign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 team of engineers in continuously improving application performance by integrating data analytics solutions that detect and resolve advertising discrepancies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training sessions that emphasized industry trends and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clients could maximize the potential of their advertising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new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identifying opportunities for integration that align with client business objectives, boosting overall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solutions engineering, fostering a collaborative culture that emphasizes continuous learning and professional growth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improved existing integration workflows by implementing modern frameworks and tools, driving efficiency and faster delivery timelines for ad tech deployment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strategy sessions focusing on enhancing client technology environments through thoughtful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productive relationships with external technology partners, resulting in advancements in shared technology services that greatly benefit overarching advertising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team knowledge on cutting-edge advancements in advertising automation and integration technologies, ensuring continuous improvement of service delivery and client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existing functionalities and ensuring seamless customer experiences within sophisticated digital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and storage solutions that improved application responsiveness and enabled continuous service delivery, directly impacting user engagement metrics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in-depth expertise in coordinating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for various ad-serving platforms, facilitating a smooth user journey from interaction to transaction through robust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developing high-impact features and functionalities that enhanced the product offerings and supported client success in ad tech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for ad-serving applications, ensuring reliability and efficiency of the systems, laying down the groundwork for future scalability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application features and functionality, iterating on this data to deliver improvements, thus enhancing end-user engagement and retention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retrospectives, contributing to a culture of continuous improvement and agile practices that align with client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working closely with product management and marketing teams to align development with business objectives, ensuring cohesive strategy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key metrics to stakeholders, enhancing insights into campaign performance and delivering actionable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architecture and design of microservices-based applications that improved modularity and maintainability, paving the way for more rapid deployment cycles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all systems and technologies utilized, contributing to overall efficiency in onboarding new team members and reducing dependency on individual knowledge 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interface components, ensuring that digital products remain engaging, responsive, and accessible to customers at all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