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Appian Developer with over 11 years of software development experience, specializing in low-code platforms, API integrations, and Agile methodologies. Proven ability to deliver high-quality solutions aligned with enterprise compliance and security standards, leveraging cloud technologies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Python, JavaScript, HTML/CSS, Bash, Groovy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Low-Code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Spring Boot, React, Angular, BPMN, Node.js, Django, 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OpenShift, Lambda, EC2, EKS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Docker, Jenkins, Ansible, Terraform, Maven, Apache Kafka, Zookeeper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PostgreSQL, MySQL, Redis, MongoDB, Elasticsearch, Keycloak, AMQ Broker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low-code/no-code platforms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workflow automation best practices for specialized governmental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API integrations to enhance modular architecture within enterprise applications while optimizing performance and ensuring compliance with industry regulations and government standards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optimally to address specific performance requirements and implement cloud-based solutions for scalability and resilience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 to foster iterative product development, promoting adaptive planning and evolutionary development in response to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enforce standards and best practices in secure coding, while mentoring junior developers and fostering a culture of continuous improvement and technical excellence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advanced integration of microservices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Zookeeper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flow and system interoperability across multiple enterprise applications in active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documentation to support knowledge transfer, ensuring clear communication between technical and non-technical stakeholders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 performance tuning techniques and architecture optimization strategies that significantly enhanced application responsiveness and user experience across all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translate complex business requirements into technical designs, facilitating seamless workflow automation and enhancing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AI and machine learning capabilities into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increasing analytical capabilities and enhancing the operational efficiency of tools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customer-focused iterations by leading rapid prototyping sessions with clients to gather requirements and demonstrate potential solutions before full-scale implementation as part of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senior stakeholders to align business strategy with engineering capabilities, ensuring all application designs meet strategic goals and compliance with applicable regulations 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security frameworks and ensured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SP 800-53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while conducting security assessments on software applications for government clients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error handling and data validation mechanisms, enhancing application reliability and user confidence in deployed solutions through rigorous testing and version control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data integration pipelines that enhance interoperability, streamline data flows, and minimize redundancy within distributed microservices architecture for enterprise resource planning.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frameworks while implementing best practices for security and performance to enhance user engagement across Google’s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user stories and technical requirements, ensuring alignment with agile development cycles that resulted in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functional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application reliability and reduced bugs in production code by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that emphasized clean coding practices, resulting in improved developer collaboration and shared understanding of application architecture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initiatives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software deployment processes and reduced operational overhead through effective containerization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RESTful API development and integration that facilitated greater interoperability between various platforms used within Google’s infrastructure, enhancing system integration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tools to automate testing and deployment, ensuring smoother deployments and consistent software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client-side experience through the development of dynamic and responsive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customer needs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software architecture discussions that drove innovations in application design patterns, improving maintainability and scalability of applications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applications to optimize responsiveness and user satisfaction, resolving thousands of issues effectively across various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thereby improving service resilience and supportability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engineers, promoting a culture of learning and skills enhancement within teams at all levels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