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software developer with over 11 years of experience in designing and implementing web and mobile applications. Expert in cloud-native architectures, DevSecOps, and utilizing modern JavaScript frameworks. Proven history of leading enterprise-level initiatives within regulated environments, including the Department of Defense. Strong collaborative skills with a focus on delivering high-performance, user-centered solutions that meet rigorous regulatory standards.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JavaScript, Python, C#,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Vue, Sass,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.NET, Express.js, Spring Boot, Django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Architecture: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Microservices, GraphQL, SOAP, API Gateway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Heroku,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Kubernetes, Git, Terraform, Ansible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development of the Enterprise Design System at iVision, creating reusable UI components and ensuring compliance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Section 508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accessibility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implement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resulting in streamlined development processes and secure pipeline configurations across multiple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Transformed legacy applications at iVision into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scalability and maintainability while adhering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DoD cybersecurity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GovCloud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application performance while meeting compliance standards for federal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testing strategies for UI components,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regression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accessibility tests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quality and continuous improvement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agile methodologies within the team, improving product delivery timelines and ensuring alignment with customer-centric outcomes through regular sprint reviews and retrospectives.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deployed modular code structures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ensuring flexibility and reusability across multiple internal platforms while adhering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analytics and performance monitoring tools,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Power BI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provide actionable insights for stakeholders, enhancing decision-making capabilities post-launch.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implementation of automated CI/CD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containerization, resulting in faster deployment cycles and improved application stability.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Matomo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measuring user adoption and engagement metrics within applications, enabling data-driven decision-making for product feature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backlog refinement sessions, providing technical insight and expertise to prioritize critical development initiatives directly aligned with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Completed extensive documentation of design principles and governance models, ensuring clarity and guidance for future development initiatives and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training sessions for developers and designers on the Digital System, promoting the adoption of consistent interactive patterns across all digital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to drive innovation in AI-enabled capabilities, resulting in the development of predictive analytics tools that enhance workflows and support decision-making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logging and monitoring frameworks to ensure operational awareness for deployed applications, maintaining compliance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directives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stakeholder meetings to discuss project requirements and validate design solutions, ensuring alignment with client expectations and regulatory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to build scalable applications at Google, enhancing data management and user experience across various platforms in compliance with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translate user requirements into technical specifications, ensuring high usability and performance of web applications built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seamless integration with frontend frameworks while optimizing application performance and security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in agile teams, participating in daily stand-ups and retrospectives to foster continuous improvement, collaboration, and innovation through iterative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RESTful APIs for frontend-backend communication, improving system interoperability and enhancing overall application architecture with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unit and integration testing for backend services, employing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code quality and minimize regressions during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data visualization and reporting initiatives, creating dashboards that provided real-time insights for product usage and performance metrics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throughout the software development lifecycle, ensuring compliance with governmental regulations and fostering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security-first culture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among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technical documentation to support development workflows and facilitate knowledge transfer among team members, enhancing collaborative efforts across the engineering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containerize applications and manage orchestration, contributing to an efficient CI/CD process that reduced deployment times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code reviews and provided constructive feedback to peers, fostering a collaborative environment that prioritized quality and knowledge sharing among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modernization of existing applications by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API-driven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architectural approaches, leading to enhanced performance and maintainability of enterprise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