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AI Solutions Specialist with 11 years of experience in software development, specializing in the design, implementation, and optimization of AI frameworks and models. Proven expertise in cross-functional collaboration, utilizing advanced programming languages, and deploying innovative AI solutions, while also staying up-to-date with emerging technologies and industry trends.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R, Java, JavaScript, C++, Typescript,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OpenAI, Gemini, Llama, Keras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IBM Cloud,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PowerBI, Tableau, Apache Spark, Hadoop, Pandas, NumPy, Matplotlib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Administration: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Git, JIRA, CI/CD,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AI solutions that effectively addressed complex business problems, collaborating closely with cross-functional teams to ensure alignment with technical standards and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and maintained diverse AI models across production environments, ensuring seamless integration with existing systems while optimizing performance to meet the evolving demands of the business.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programming languages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sophisticated algorithms and models that enhanced operational efficiency and decision-making capabilities across various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data analysis to extract actionable insights, transforming large data sets into intuitive visual reports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strategic initiatives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compliance and security teams to establish rigorous governance structures that uphold ethical AI practices including fairness, transparency, and accountability during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deployment of machine learning platforms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deployed AI solutions were highly available, resilient, and scalable based on fluctuating application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tool administration for various AI-related technologies, developing policies and support channels to promote the efficient use of these advanced data-driven solutions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collaborative efforts with stakeholders from Engineering, Sales, and Data Science teams to translate complex technical requirements into user-friendly solutions that met diverse business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Fine-tuned AI systems to maximize output and performance, consistently utilizing industry-standard techniques to ensure continuous improvement and adaptation to changing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conducted workshops and training sessions, fostering an environment of sharing knowledge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advancements and encouraging adoption of new technologies among team members and wider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Strategically evaluated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frameworks, making informed recommendations to senior management regarding investments in new technologies that would enhance operational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 up-to-date understanding of the current landscape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participating in industry conferences to share findings and insights with peers while embracing new tools that emerge in this fast-paced arena.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governance models that integrate ethical considerations into the development of AI systems, ensuring all operations align with corporate values and compliance mandates.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areas for process improvement through the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increasing overall productivity by streamlining workflows and reducing redundancies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Nurtured relationships with stakeholders and customers to gather feedback, enabling a feedback loop that informed ongoing enhancements to AI tools and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AI capabilities and integrating machine learning algorithms to provide data-driven solutions to complex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debugging sessions, fostering a collaborative engineering culture that emphasized continuous learning, performance refinement, and high code quality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machine learning solutions, ensuring they aligned with the best practices and industry standards while meeting business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analysts and scientists to refine data collection processes and methodologies, thus informing the design and application of AI models for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executed a wide array of cloud-based solutions using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data processing speeds and reduced operational costs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tasks, tracking progress and managing project timelines effectively to ensure on-time delivery of high-quality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comprehensive testing strategies to validate AI models and algorithms across deployment environments, ensuring robustness and reliability of the software solutions delivered.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customer engagement and requirements gathering sessions, harnessing insights to inform the design and functionality of solutions in alignment with user needs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AI development, promoting skill development in programming, problem-solving, and technical communication while fostering a culture of growth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management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that optimized deployment workflows, ensuring high quality and frequent updates to AI-driven applications implemented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thorough research of the latest advancements in machine learning and AI technologies, utilizing gained knowledge to innovate within projects and keep the organization competitive.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procedures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development processes and minimized the chances of production issues due to overlooked edge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