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AI Scientist with over 11 years of experience in software development, specializing in deep learning, protein design, and machine learning applications in drug discovery. Proven expertise in developing novel AI models for therapeutic antibody design and in silico assessments. Adept at collaborating with cross-functional teams to advance AI-driven solutions in biotechnology.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C++, MATLAB,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PyTorch, TensorFlow, Keras, SciPy, NumPy, OpenCV, BioPython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Docker, Kubernetes, Jupyter, MLflow, Apache Airflow,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Training &amp; Evaluation:</w:t>
      </w:r>
      <w:r w:rsidRPr="009C6822">
        <w:rPr>
          <w:rFonts w:ascii="Roboto Light" w:eastAsia="Roboto Light" w:hAnsi="Roboto Light" w:cs="Roboto Light"/>
          <w:sz w:val="20"/>
          <w:szCs w:val="20"/>
        </w:rPr>
        <w:t xml:space="preserve"> Deep Learning, Transfer Learning, Reinforcement Learning, Natural Language Processing, Molecular Dynamics, Computational Biology, Protein Structure Prediction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 &amp; Modeling:</w:t>
      </w:r>
      <w:r w:rsidRPr="009C6822">
        <w:rPr>
          <w:rFonts w:ascii="Roboto Light" w:eastAsia="Roboto Light" w:hAnsi="Roboto Light" w:cs="Roboto Light"/>
          <w:sz w:val="20"/>
          <w:szCs w:val="20"/>
        </w:rPr>
        <w:t xml:space="preserve"> Statistical Analysis, Data Visualization, Predictive Modeling, Machine Learning, Experimental Design, Feature Selection, Hypothesis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predicting antibody-antigen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therapeutic designs and validations in line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high-impact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antibody therapies, ensuring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real-time applications within the biotechnology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computational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analyze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 silico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results and iteratively improve antibody design methodologies based on data-driven insights and experimental feedback from wet lab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research projects aimed at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antibody therapeutics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complex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influencing the strategic direction of internal AI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industry-leading compute resources to train large-scale AI models, significantly increasing the predictive accuracy for antibody selection through systematic data experiments and rigorous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technical findings to diverse audiences, ensuring accessibility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their implications for antibody design, highlighting the importance of effective communication in interdisciplinary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published research papers in high-impact journals, contributing to Absci's reputation as a thought leader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intersection of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biotherapeutics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manage and interpret large datasets in relation to protein engineering and therapeutic design, enhancing project outcomes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workshops and training sessions to remain updated on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drug discovery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culture of continuous learning and adaptation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and visualization tools to convey complex data findings, which facilitated enhanced collaboration with lab teams and researchers in the therapeutic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the management of experimental data,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compliance while supporting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procedures in the context of antibody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code management, providing a structured approach to managing project developments within a fast-paced research environment over several years.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academic and industry partners to align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research and collaborative initiatives, fostering relationships that support innovative therapeutic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computational workflows for the synthesis and validation of antibody candidates,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model deployment and scalability to ensure high efficiency in project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enhancing experimental methodologies through computational insights, encouraging a synergy between computational predictions and practical validations, and driving meaningful advancements in therapeutic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sophisticated software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to produce scalable machine learning systems for various analytical tasks in modern software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architecture of AI-driven applications, emphasizing the importance of robust model design and implementation approaches that meet high-performance standards in a competitive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algorithms for the automated processing of data in diverse contexts, incorporating elements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the functionality of products within the fast-evolving AI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teams to gather requirements, translating business needs into technical specifications that informed the development of impactful software solutions in machine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machine learning models, ensuring seamless interaction with web applications and enhancing the usability of AI functionalities for client-facing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junior developers, promoting knowledge sharing and a collaborative work atmosphere that drives innovation and efficiency across development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computing platforms and services to enhance scalability and accessibility of applications, providing insights that aligned with evolving industry standards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quality assurance processes, ensuring adherence to best practices and fostering a culture of continuous improvement within software development teams at all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documentation for software solutions, facilitating comprehension and usability for diverse audiences, while streamlining onboarding processes for new team members in the software division.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to verify the functionality of software builds, employing methodologies that prioritize robustness in machine learning algorithms and predictive models to meet customer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new technologies and methods into product workflows, supporting Google’s vision of advancing machine learning capabilities and driving significant advancements in the AI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strategic planning and execution of projects, leveraging insights from multiple sources to inform business decisions and technology investments, fostering growth within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