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professional with 11 years of experience in software development focusing on web and mobile applications. Proven expertise in AI/ML, solution architecture, and cloud platforms, committed to delivering transformative technology solutions aligned with client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LLMs, LangChain, Vector DB, Data Analytics, Machine Learning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Workflow Automation, Robotic Process Automation (RPA), Apache NiFi,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Box, SharePoint, Blob Storage, Alfresco, IBM FileNet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Django, Flask, Node.js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 architectures,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drive efficiency in client operations and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across various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collaborative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discovery sessions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conducted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workshops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stakeholders to identify business objectives, translate them into actionable frameworks, and prototype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demos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showcasing their potential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prototypes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proof-of-concept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demonstrating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decision-making capabilities, ensuring client satisfaction and stakeholder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DBs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delivering personalized client experiences, optimizing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 within existing enterprise environments to streamline workflows and reduce operational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sales and product teams to create persuasive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RFP responses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technical documentation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organizational objectives and enhancing delivery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teams on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in project delivery, enhancing the team's capability to integrate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significantly improving developmental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tailored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integrated seamlessly with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performance optimization and cost-effective strategies to maximize ROI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strong consultative skills to evaluate client needs, crafting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customized technology roadmaps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aligned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business goals while facilitating executive stakeholder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AI initiatives with hands-on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operational efficiencies and driving technological adoption among clients, leading to improved satisfaction and loyalty.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meetings to share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trends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engaging with C-suite executives to ensure buy-in and collaboration on future product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market research to identify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actionable insights to the sales team to position services competitively in the marketplace, driving revenue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industry-leading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reference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optimizing system performance and contributing to overall business success during strategic planning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secure methodology for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protecting sensitive client information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decision-making at the executive level by providing compelling presentations and demonstrations that simplified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concepts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non-technical audiences, facilitating better understanding of project benefits.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Feedback from clients on developed solutions consistently highlighted the effectiveness of built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demos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positive impact on their operational strategies, showcasing the value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SAP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systems to enhance user experience and operational efficiencies, aligning technical specifications with diverse client needs across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backend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ingestion and accessibility, ensuring that technical innovations could drive analytics and performance improvements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numerous high-stakes meetings with stakeholders, presenting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clearly and engagingly, fostering collaboration and understanding among technical and non-technical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research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trends and automation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influencing project development and ensuring the adoption of innovative solutions that meet evolving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documentations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workflow processes, ensuring clarity and accessibility for future reference and enabling seamless transitions during project handovers.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methodologies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reporting that aided executive-level decision-making,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dashboards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highlighted project impact and analytics outcomes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cross-functional teams during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client pain points and aligning technological outcomes with their business strategies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industry-leading tools, resulting in workflow enhancements that promoted data integrity and streamlined communication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insightful market analyses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positioning the company as a leader in transforming business operations through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in-depth understanding of client requirements and industry-specific solutions while driving focus on client-centric architectures that delivered tailored services and enhancing overall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 for diverse teams on technological integrations and innovations, enhancing widespread understanding and application of new functionalities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sales team by providing detailed technical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were prepared to address client inquiries and showcase how offerings aligned with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