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extensive experience in backend development, specializing in building reliable systems for web and mobile applications. Proven track record in designing scalable architectures and enhancing developer experience, particularly in AI platforms. Excels in collaboration and technical leadership within high-stakes environments, with a commitment to operational excellence and system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Python, Rust, Java, C++, Node.js,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gRPC, REST, GraphQL, Kubernetes, Docker, FastAPI,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Platform, Terraform, Ansible,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Redis, Elasticsearch, RabbitMQ, Apache Kafka,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and Monitoring:</w:t>
      </w:r>
      <w:r w:rsidRPr="009C6822">
        <w:rPr>
          <w:rFonts w:ascii="Roboto Light" w:eastAsia="Roboto Light" w:hAnsi="Roboto Light" w:cs="Roboto Light"/>
          <w:sz w:val="20"/>
          <w:szCs w:val="20"/>
        </w:rPr>
        <w:t xml:space="preserve"> Prometheus, Grafana, Datadog, Splunk, ELK Stack, Jaeger, OpenTelemetry,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at iVision to support advanced AI pipelines, ensuring high availability and performance for complex workflows under demanding circumstances.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initiatives for distributed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fault tolerance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data management in alignment with industry best practices and technology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enterprise-grade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interoperability between services and improving integration with various client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effective backend solutions, improving overall project delivery timelines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and execution of monitoring strategies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visibility and performance optimization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performance tuning for backend applications, utilizing profiling methods to ensure efficient resource utilization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ownership of version control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facilitate collaboration among teams in a geographically distributed setup.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tracing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clear metrics for incident response and maintaining system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features while adapting to rapidly changing project requirements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internal APIs, end-user guidelines, and onboarding new engineers, enhancing developer experience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effectively while adhering to security best practices and compliance standards required by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teams, analyzing issues and implementing fixes rapidly to minimize downtime, thereby maintaining operational integrity of critical systems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deployment workflows and enhancing application stability through automated scaling and recovery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for team members on continual learning, focusing on distributed systems concepts and practical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decisions and system designs that served as a knowledge base for future projects and team members, improving consistency and coherence in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backend systems at Google, enhancing the architecture for major web applications and improving responsiveness to millions of concurrent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creating robust and reusable core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stability and scalability required for extensive enterprise-grade applications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multiple cross-team projects as a lead engineer, effectively collaborating with product management and UI/UX teams to deliver quality features on time and within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 distributed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which improved system resilience and reduced deployment complexities across various teams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continuous integration and delivery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accelerated code deployment cycles and improved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 tests and optimization efforts, leveraging profiling tools and metrics to deliver high-speed applications and minimize latency impacts on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logging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tracing frameworks to enhance monitoring of system health and reliability during peak loads, ensuring quick troubleshooting of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cloud computing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reduced operational costs and enhanced scalability for significant services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focusing on best practices in backend development, fostering a culture of collaboration and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incident response activities, rapidly addressing outages through systematic problem-solving techniques, contributing significantly to maintaining customer trust and system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projects from legacy databases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improving data accessibility and analytics capabilities across departments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frontend solutions by providing backend services support and API documentation, which streamlined integration efforts with frontend developers and enhanced collective outputs.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