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Integration Engineer with over 11 years of experience in software development, specializing in web and mobile applications. Proven expertise in integrating AI/ML models, hands-on development, and deploying advanced solutions in GCP, leveraging agile methodologies to drive innovation and maximize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SQL, R,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Prompt Engineering, Anomaly Detection, Natural Language Processing, Reinforcement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Kubernetes, Docker, Cloud Run, GKE, Vertex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Data Lakes, Vector Databases, RAG Pipelines,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CI/CD, Terraform,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AI/ML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resulting in enhanced operational efficiency by integrating agent workflows meticulously designed to transform architectural references into pragmatic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agentic ecosystems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Agent-to-Agent orchestration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AI model interactions through improved context management, ensuring coherent decision-making flows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context engineering for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application, facilitating dynamic adaptations in generative models to handle long interaction states with pinpoint accuracy and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refined high-fidelity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RAG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crucially enabling context-cognizant workflows for influencer marketing and extending precise data grading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Principal Architect to implement authoritative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rigorously tracking agent performance via established ethical AI safeguards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ensure compliance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data analyses leveraging large datasets with machine learning solutions for automated anomaly detection and forecasting that informed key strategic marketing decisions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video and text embeddings for high-dimensional data extraction from social media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crucial for understanding brand engagement trends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an efficient software development lifecycle (SDLC) framework enhanced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principles ensuring seamless deployment cycles from inception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 and knowledge sharing to ensure adherence to technical best practices in software design, enhancing code quality and ensuring exemplary performance within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team-based strategies to address performance bottlenecks within AI/ML pipelines, integrating user feedback for more adaptive and responsive agent capabilities which strengthened system reliability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technologies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innovation in project workflows, ensuring alignment with market trends and user needs over a constantly shifting digital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GCP tools to enhance team capabilities and foster a culture of continuous learning and improvement, fostering talent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Garden 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 environments, ensuring performance metrics aligned with token usage and context window considerations, thus enhancing overall system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diverse stakeholders to define and prioritize business requirements, enhancing project outcomes through better alignment with business objectives and user experience, pivotal to our overall market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Consolidated comprehensive documentation practices for all coding standards, deployment strategies, and operational guidelines aiming for robustness and clarity in team operations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managed resilient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scalable architectures that support AI/ML model integration and independent updates to in-house developed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strategies to streamline software release processes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and frameworks, resulting in improved deployment frequency and reduced failure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capabilities within existing web services to enhance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smarter and more responsive application features and tools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multiple integrations between front-end applications and back-end data 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enriching user experiences through seamless cross-system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through development and adherence to technical documentation, promoting clarity and efficiency, including peer reviews and collaborative problem-solving sessions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modern testing tools ensuring adherence to specifications and user stories for a variety of high-traffic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team-based strategies to troubleshoot and resolve system malfunctions to enhance user experience and retain high engagement levels through performance optimizations and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stakeholders to gather feedback on product releases, utilizing their insights for iterative improvements that directly impacted user satisfaction and retention rates across services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an innovative agile method within teams encouraged open communication to solve evolving challenges creatively, leading to increased individual accountability and team cohesion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storage methods effectively when optimizing queries and improving access times to enhance backend response rates, significantly contributing to system speed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impact assessments of proposed upgrades and enhancements based on user feedback, ensuring alignment with business goals while retaining flexibility for agile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techniques using dashboards to represent analytical outputs and key performance indicators effectively to stakeholders, ensuring clear communication of product trajectories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