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software development, specializing in web and mobile applications. Proficient in leading teams and designing architecture for complex systems, with extensive background in AI, ML, and macOS forensics.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Python, Objective-C, JavaScript,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SwiftUI, Core ML, AppKit, Metal, ONNX Runtime, Vision framework, PyTorch,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Xcode, Git, Docker, JIRA, Confluence, Visual Studio,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Services:</w:t>
      </w:r>
      <w:r w:rsidRPr="009C6822">
        <w:rPr>
          <w:rFonts w:ascii="Roboto Light" w:eastAsia="Roboto Light" w:hAnsi="Roboto Light" w:cs="Roboto Light"/>
          <w:sz w:val="20"/>
          <w:szCs w:val="20"/>
        </w:rPr>
        <w:t xml:space="preserve"> AWS, Azure, Google Cloud, CloudFormation,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Integration:</w:t>
      </w:r>
      <w:r w:rsidRPr="009C6822">
        <w:rPr>
          <w:rFonts w:ascii="Roboto Light" w:eastAsia="Roboto Light" w:hAnsi="Roboto Light" w:cs="Roboto Light"/>
          <w:sz w:val="20"/>
          <w:szCs w:val="20"/>
        </w:rPr>
        <w:t xml:space="preserve"> SQL, NoSQL, REST APIs, GraphQL, JSON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AI architecture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RECON 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RECON ITR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enhance forensic analysis capabilities while ensuring compliance with strict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the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-native applications, focusing on optimizing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Apple Silicon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experience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modular AI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features deployment and real-time data processing for macOS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existing models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Core 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standards for seamless integration into the software development lifecycle, enhancing forensic tool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tests and defined workflows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coding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generation while reducing manual efforts and maintaining necessary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forensic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strategies for offline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 execution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handling with no cloud dependencies, compliant with best practices in forensic environments and preserving chain of custody.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transitioning from other programming paradigms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sharing and collaboration to elevate the team's overall skillset and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regularly reviewed large codebases to ensure production-level quality standards were met, integrating rigorous testing protocols and documentation practices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guardrails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preventing common pitfalls in automated code generation while reinforcing architectural consistency across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collaborations with external partners to integrate advanced features into existing forensic tools, ensuring that the project's vision remained aligned with industry trends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inference performance optimization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Apple Silicon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enhancing system capabilities to process large forensic cases with reduced memory overload and improved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audit logging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workflows, ensuring all AI outputs were logged and reproducible while adhering to compliance and legal standards required for court admissibility.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architecture strategies to ensure scalability and future-proofing as technology and techniques evolved within the field of digital forensics.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workshops and brainstorming sessions to identify innovative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forensic applications while considering user privacy and security needs at every step.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within the team, encouraging experimentation and exploration of cutting-edge technologies that drive advancements in forensic software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macOS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create high-quality software solutions that met user needs and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range of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modularity and code reusability within projects, which improved team productivity and software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applications, streamlining processes and harnessing data insights to drive better decision-making in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collaboration and enhancing the overall code quality of projects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optimization and performance testing of applications, ensuring each release met high-quality standards while maintaining responsiveness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on-premises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workflows and infrastructure scalability to better support product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lead sprint planning and retrospective meetings, ensuring efficient task prioritization and continuous improvement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user research and testing to gain insights into user behavior, which informed design decisions and improved application usability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integrating security best practices into development processes, reducing vulnerabilities and ensuring compliance with industry regulations for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to align product management initiatives with development timelines, ensuring clarity on project goals and deliverables at all stages of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sharing best practices in coding and software design principles that aligned with corporate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a well-organized codebase and facilitating seamless collaboration across various teams for different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