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detail-oriented AI Architect with over 11 years of experience in software development, specializing in designing advanced AI solutions, data-driven transformations, and integrating modern AI/ML frameworks for optimized business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SQL, R,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LangChain, Keras,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Databricks, Apache Spark,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Airflow, SQL, ETL Tools, NoSQL Databases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Terraform,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GDPR, CCPA, Data Security, Model Transparency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model development, and 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continuous integration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and deploy predictive models, ensuring they met enterprise-grade standards for reliability and scalability while considering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specific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challenges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these into actionable AI strategies that delivered significant measurable impacts on client operations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shared understanding of AI concepts while ensuring adherence to best practices and company standards in model building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architectural assessments with client stakeholders, clearly articulating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 AI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implications for business outcomes, leading to enriched partnerships and project buy-ins.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standards and reusable components to accelerate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adoption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efficiency protocols that modernized project workflows and optimized resource utilization in line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hands-on technical leadership to troubleshoot complex issues during solution implementation, facilitating rapid problem-solving approaches that minimized downtimes and enhanced client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thought leadership initiatives, representing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Bounteous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industry forums and contributing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trends in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generative AI technologies to position the company as a market leader.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 measures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information lifecycle, enhancing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to safeguard sensitive client information in all AI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collaboration between strategy, data engineering, and product teams ensuring seamless integration of AI solutions across various platforms, thereby enhancing overall operational efficiencies and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methodical approach to problem-solving,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complex workflows that improved data processing efficiencies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and reports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communication with all stakeholders to track project progress and align timelines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application of the latest advancements in real-world client use cases to maintain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growth of Bounteous’s data &amp; AI practice by developing robust offering frameworks and playbooks that structured service delivery and client engagement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awareness and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security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engineering teams, establishing a culture of security-first thinking that aligned with client expectations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the design and optimization of large-scale applications while ensuring they leveraged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to achieve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numerous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with advanced analytics capabilities that enhanced decision-making processes and improved resource management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of an advanced data architecture that facilitated seamless flow of real-time data, enhancing system responsiveness and enabling rapid retrieval of insights for client use in various industry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conception and rollout of a multi-tiered enterprise AI application that optimized operational workflows, improved user interactions, and achieved high user satisfaction scores across diverse client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machine learning models for enhanced predictive analysis, employing validation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established benchmarks for model performance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resolved cross-functional team challenges by implementing Agile methodologies, ensuring an iterative approach kept projects on track while responding dynamically to client feedback and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AI product visions and roadmaps, successfully translating technical specifications into market-ready products that aligned with client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streaming, enhancing the performance of data ingestion pipelines critical for real-time analytics and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customer feedback loops to refine platform features, broadening the usage of AI-driven functionalities that addressed discrete pain points noted by end-users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 processes, ensuring quality assurance and adherence to coding standards while mentoring junior software engineers in best coding practices and efficient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complex data analysis, enabling stakeholders to obtain strategic business insights that informed key decisions and sustained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in systematic reports, translating data analytics into actionable recommendations that drove client engagement strategies and informed product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