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 Architect with 11 years of software development expertise, specializing in .NET, cloud technologies, and scalable web/mobile applications. Proficient in collaborating with cross-functional teams to deliver complex solutions, ensuring adherence to best practices and architectural guidelines.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MVC, ASP.NET Core, React, Angular, Blazor, Razor Pages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Oracle Cloud, Google Cloud,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GitHub Actions, Jenkins, CI/CD, Infrastructure as Code, ARM Templates, Bicep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Cosmos DB, Database Design, ETL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architecture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 at iVision, focusing on defining scalable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while ensuring optimal performance and security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by creating cleaner, more efficient microservices architectures as part of an agile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deployments, enhancing team efficiency through automated testing and infrastructure as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to enforce software best practices, mentoring junior developers on design patterns, particularly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higher 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stakeholders to gather requirements, translating business needs into technical designs that aligned with strategic objectives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performance tuning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refining queries and optimizing stored procedures to improve application data handling and overall response times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front-end solutions using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experience through highly responsive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technical discussions, advocating for the adoption of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harness advanced capabilities for the company's software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scalable infrastructures that supported enterprise-level applications while reducing operational costs through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to standardize development processes, ensuring architectural guidelines and onboarding protocols were well communicated across teams and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emerging technologies and industry trends, continually assessing potential impacts on existing architectures to signal strategic pivots within architectural decisions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team members to boost collective expertise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community of practice around agile methodologies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user training initiatives around newly implemented systems to boost project absorption rates and ensure seamless transitions from development to production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web applications that maximally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pushing the envelope with innovative UI components that aligned with user feedback and usage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coding practices through peer reviews and pair programming sessions, leading to improved code quality and faster identification of bugs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large-scale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with a focus on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across a multi-tier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implementation of microservices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cloud infrastructure strategy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specifications and architecture diagrams while leading teams to transform abstract software concepts into tangible, high-quality code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cross-disciplinary teams to translate business requirements into clear project roadmaps, streamlining development cycles and minimizing time to market for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libraries/frameworks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extend system capabilities, ensuring robust system interoperability and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that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actively mentoring team members to elevate collective coding skill sets and alignment with established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by analyzing SQL queries and employing advanced indexing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applications met high availability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future technological trends and made recommendations for adopting cutting-edge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Google remained at the forefront of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enhance team understanding of contemporary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craft user-centric web applications that embraced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various development environments, maintaining proficiency across diverse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project consistency and delivery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automated testing frameworks into continuous integration workflows, boosting overall code quality and reducing regression defects in production environments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providing insights based on an in-depth understanding of holistic system architecture that included communication with various stakeholders related to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