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AI-powered solutions and leading go-to-market strategies in enterprise platforms. Expert in Workday technologies and AI applications enhancing HR and finance operations. Proven track record in cross-functional collaboration and driving adoption of intelligent automation, with a focus on delivering scalable business value through advanced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SQL, R, Scala,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Natural Language Processing, Computer Vision, Data Mining, Data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HTML5, CSS3, Django, Flask,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Git, Bitbucket, Trello, Azure DevOps, Microsoft Teams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Matplotlib, Seaborn, Excel, Qlik,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AI-powered solutions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leveraging emerging technologies to drive market differentiation and deliver high-value offerings to clients in finance and HR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execute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go-to-market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position AI as a key differentiator, enhancing overall service offerings and client value proposition in enterprise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educate stakeholders about the transformative potential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effective adoption and alignment with customer needs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business systems to enhance user experience and operational efficiency for workforce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prioritized key use cases for generative and agentic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aligning product features with market demands and client pain points to drive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subject matter expert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creation of client-facing materials and thought leadership pieces that underscore the strategic importance of intelligent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significantly improved data accuracy and reporting capabilities for HR, finance, and operations teams, facilitating informed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sales and marketing teams to package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compelling offerings, tailored specifically to the unique needs of various industries and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responsible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implementing governance frameworks and compliance standards in all new product offerings and go-to-market initiatives, ensuring ethical use of technology in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cross-functional deliverables that blended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with broader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Cognizant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creating novel AI-powered tools that drive efficiencies in modern enterprise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executive leadership to present AI strategy recommendations, driving organizational support for new innovation initiatives that align with overarching business goals and market positioning.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management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iteration on AI solution development and enhancing team communication and collaboration across global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AI solutions to ensure scalability and performance, effectively managing deployments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diverse client requirements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as an AI thought leader, presenting insights on emerging trends and innovations in intelligent automation, contributing to enhanced brand visibility and thought leadership recognition.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client finance systems by leveraging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resulting in improved efficiency and simplified operations for finance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successful launch of innovative software applications, utilizing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and speed for end-users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building robust back-end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metrics and data management which supported various business requirements for internal and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development cycles, ensuring timely delivery of high-quality software solutions that aligned closely with stakeholder feedback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front-end components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reusable code patterns and enhancing application maintainability across multiple projects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DevOps best practices to automate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time to market for new features and enhancing overall system reliability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technical solutions, utilizing strong communication skills to bridge gaps between business needs and technical implementations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and optimizing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that facilitated enhanced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 APIs to connect diverse applications successfully, allowing for seamless data exchange and operational integration for enhanced business processes and client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software development lifecycle through rigorous testing practices and participation in code reviews, ensuring high code quality and adherence to industry standards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their understanding of API development and integration within large enterprise systems and enhancing team productivity and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authentication and security measures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application data for clients and ensuring compliance with privacy regulations in all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third-party services into existing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querying capabilities and augment application functionality based on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